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5E" w:rsidRPr="00A0413E" w:rsidRDefault="00D43F5E" w:rsidP="00D43F5E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0413E">
        <w:rPr>
          <w:rFonts w:ascii="Times New Roman" w:hAnsi="Times New Roman" w:cs="Times New Roman"/>
          <w:b/>
          <w:color w:val="000000" w:themeColor="text1"/>
        </w:rPr>
        <w:t>TIẾNG VIỆT</w:t>
      </w:r>
    </w:p>
    <w:p w:rsidR="00D43F5E" w:rsidRPr="00A0413E" w:rsidRDefault="00D43F5E" w:rsidP="00D43F5E">
      <w:pPr>
        <w:spacing w:after="0" w:line="276" w:lineRule="auto"/>
        <w:rPr>
          <w:rFonts w:cs="Times New Roman"/>
          <w:b/>
          <w:color w:val="000000" w:themeColor="text1"/>
        </w:rPr>
      </w:pPr>
      <w:r w:rsidRPr="00A0413E">
        <w:rPr>
          <w:rFonts w:cs="Times New Roman"/>
          <w:b/>
          <w:color w:val="000000" w:themeColor="text1"/>
        </w:rPr>
        <w:t>-147- NÓI VÀ NGHE</w:t>
      </w:r>
    </w:p>
    <w:p w:rsidR="00D43F5E" w:rsidRPr="00A0413E" w:rsidRDefault="00D43F5E" w:rsidP="00D43F5E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lang w:val="vi-VN"/>
        </w:rPr>
      </w:pPr>
      <w:r w:rsidRPr="00A0413E">
        <w:rPr>
          <w:rFonts w:ascii="Times New Roman" w:hAnsi="Times New Roman" w:cs="Times New Roman"/>
          <w:b/>
          <w:color w:val="000000" w:themeColor="text1"/>
          <w:lang w:val="vi-VN"/>
        </w:rPr>
        <w:t>KỂ CHUYỆN</w:t>
      </w:r>
      <w:r w:rsidRPr="00A0413E">
        <w:rPr>
          <w:rFonts w:ascii="Times New Roman" w:hAnsi="Times New Roman" w:cs="Times New Roman"/>
          <w:b/>
          <w:color w:val="000000" w:themeColor="text1"/>
        </w:rPr>
        <w:t xml:space="preserve"> ĐÃ HỌC</w:t>
      </w:r>
      <w:r w:rsidRPr="00A0413E">
        <w:rPr>
          <w:rFonts w:ascii="Times New Roman" w:hAnsi="Times New Roman" w:cs="Times New Roman"/>
          <w:b/>
          <w:color w:val="000000" w:themeColor="text1"/>
          <w:lang w:val="vi-VN"/>
        </w:rPr>
        <w:t xml:space="preserve"> “SỰ TÍCH CÂY VÚ SỮA”</w:t>
      </w:r>
    </w:p>
    <w:p w:rsidR="00D43F5E" w:rsidRPr="00A0413E" w:rsidRDefault="00D43F5E" w:rsidP="00D43F5E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D43F5E" w:rsidRPr="00A0413E" w:rsidRDefault="00D43F5E" w:rsidP="00D43F5E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Dựa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vào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trí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nhớ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gợi</w:t>
      </w:r>
      <w:proofErr w:type="spellEnd"/>
      <w:r w:rsidRPr="00A0413E">
        <w:rPr>
          <w:rFonts w:cs="Times New Roman"/>
          <w:szCs w:val="28"/>
        </w:rPr>
        <w:t xml:space="preserve"> ý,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hợp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cùng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 (</w:t>
      </w:r>
      <w:proofErr w:type="spellStart"/>
      <w:r w:rsidRPr="00A0413E">
        <w:rPr>
          <w:rFonts w:cs="Times New Roman"/>
          <w:szCs w:val="28"/>
        </w:rPr>
        <w:t>mỗi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một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) </w:t>
      </w:r>
      <w:proofErr w:type="spellStart"/>
      <w:r w:rsidRPr="00A0413E">
        <w:rPr>
          <w:rFonts w:cs="Times New Roman"/>
          <w:szCs w:val="28"/>
        </w:rPr>
        <w:t>kể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tiếp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nối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từng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câu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chuyện</w:t>
      </w:r>
      <w:proofErr w:type="spellEnd"/>
      <w:r w:rsidRPr="00A0413E">
        <w:rPr>
          <w:rFonts w:cs="Times New Roman"/>
          <w:szCs w:val="28"/>
        </w:rPr>
        <w:t xml:space="preserve"> </w:t>
      </w:r>
      <w:r w:rsidRPr="00A0413E">
        <w:rPr>
          <w:rFonts w:cs="Times New Roman"/>
          <w:i/>
          <w:szCs w:val="28"/>
          <w:lang w:val="vi-VN"/>
        </w:rPr>
        <w:t>Sự tích cây vú sữa</w:t>
      </w:r>
      <w:r w:rsidRPr="00A0413E">
        <w:rPr>
          <w:rFonts w:cs="Times New Roman"/>
          <w:szCs w:val="28"/>
          <w:lang w:val="vi-VN"/>
        </w:rPr>
        <w:t>,</w:t>
      </w:r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sau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toàn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bộ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câu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chuyện</w:t>
      </w:r>
      <w:proofErr w:type="spellEnd"/>
      <w:r w:rsidRPr="00A0413E">
        <w:rPr>
          <w:rFonts w:cs="Times New Roman"/>
          <w:szCs w:val="28"/>
        </w:rPr>
        <w:t>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phối hợp lời kể với cử chỉ, điệu bộ, động tác.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lắng nghe bạn kể. Biết nhận xét, đánh giá lời kể của bạn. Có thể kế tiếp lời bạn.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2.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Bước đầu biết kể chuyện một cách mạch lạc, có cảm xúc.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nêu mong muốn và viết lại kết thúc câu chuyện.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- Từ bài đọc, biết liên hệ bản thân, vâng lời bố mẹ.</w:t>
      </w:r>
    </w:p>
    <w:p w:rsidR="00D43F5E" w:rsidRPr="00A0413E" w:rsidRDefault="00D43F5E" w:rsidP="00D43F5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D43F5E" w:rsidRPr="00A0413E" w:rsidTr="00864EC3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E" w:rsidRPr="00A0413E" w:rsidRDefault="00D43F5E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E" w:rsidRPr="00A0413E" w:rsidRDefault="00D43F5E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D43F5E" w:rsidRPr="00A0413E" w:rsidTr="00864EC3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HÌNH THÀNH KIẾN THỨC MỚI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nay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tích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cây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vú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sữa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đua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xem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nhớ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kế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hay,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biểu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chuyện</w:t>
            </w:r>
            <w:proofErr w:type="spellEnd"/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tích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cây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vú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sữa</w:t>
            </w:r>
            <w:proofErr w:type="spellEnd"/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tắt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tắt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triển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lastRenderedPageBreak/>
              <w:t>II. LUYỆN TẬP, THỰC HÀNH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còn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rất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nuôi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nấng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biến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vú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sữa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trở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nuôi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đây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proofErr w:type="gram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đều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thương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nhau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43F5E" w:rsidRPr="00A0413E" w:rsidRDefault="00D43F5E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D43F5E" w:rsidRPr="00A0413E" w:rsidRDefault="00D43F5E" w:rsidP="00D43F5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43F5E" w:rsidRPr="00A0413E" w:rsidRDefault="00D43F5E" w:rsidP="00D43F5E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D43F5E" w:rsidP="00D43F5E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6B5" w:rsidRDefault="009046B5" w:rsidP="00D43F5E">
      <w:pPr>
        <w:spacing w:after="0" w:line="240" w:lineRule="auto"/>
      </w:pPr>
      <w:r>
        <w:separator/>
      </w:r>
    </w:p>
  </w:endnote>
  <w:endnote w:type="continuationSeparator" w:id="0">
    <w:p w:rsidR="009046B5" w:rsidRDefault="009046B5" w:rsidP="00D4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6B5" w:rsidRDefault="009046B5" w:rsidP="00D43F5E">
      <w:pPr>
        <w:spacing w:after="0" w:line="240" w:lineRule="auto"/>
      </w:pPr>
      <w:r>
        <w:separator/>
      </w:r>
    </w:p>
  </w:footnote>
  <w:footnote w:type="continuationSeparator" w:id="0">
    <w:p w:rsidR="009046B5" w:rsidRDefault="009046B5" w:rsidP="00D4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Header"/>
    </w:pPr>
    <w:bookmarkStart w:id="0" w:name="_GoBack"/>
    <w:bookmarkEnd w:id="0"/>
  </w:p>
  <w:p w:rsidR="00D43F5E" w:rsidRDefault="00D43F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5E" w:rsidRDefault="00D43F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5E"/>
    <w:rsid w:val="00196502"/>
    <w:rsid w:val="005E07BD"/>
    <w:rsid w:val="006768B8"/>
    <w:rsid w:val="009046B5"/>
    <w:rsid w:val="00D43F5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FB2A40"/>
  <w15:chartTrackingRefBased/>
  <w15:docId w15:val="{59EFBC87-A696-44B2-AA7B-B454BF96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F5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3F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D43F5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3F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F5E"/>
  </w:style>
  <w:style w:type="paragraph" w:styleId="Footer">
    <w:name w:val="footer"/>
    <w:basedOn w:val="Normal"/>
    <w:link w:val="FooterChar"/>
    <w:uiPriority w:val="99"/>
    <w:unhideWhenUsed/>
    <w:rsid w:val="00D43F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2023-12-05T03:45:00Z</dcterms:created>
  <dcterms:modified xsi:type="dcterms:W3CDTF">2023-12-05T03:45:00Z</dcterms:modified>
</cp:coreProperties>
</file>