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FB1" w:rsidRPr="00B23267" w:rsidRDefault="00DF6FB1" w:rsidP="001E3D6C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TIẾNG VIỆT</w:t>
      </w:r>
    </w:p>
    <w:p w:rsidR="00DF6FB1" w:rsidRPr="00B23267" w:rsidRDefault="00DF6FB1" w:rsidP="001E3D6C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-111+112- CHIA SẺ VÀ ĐỌC</w:t>
      </w:r>
    </w:p>
    <w:p w:rsidR="00DF6FB1" w:rsidRPr="00B23267" w:rsidRDefault="00DF6FB1" w:rsidP="001E3D6C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</w:rPr>
        <w:t>BÀ KỂ CHUYỆN</w:t>
      </w:r>
    </w:p>
    <w:p w:rsidR="00DF6FB1" w:rsidRPr="00B23267" w:rsidRDefault="00DF6FB1" w:rsidP="001E3D6C">
      <w:pPr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I. </w:t>
      </w:r>
      <w:r w:rsidRPr="00B23267">
        <w:rPr>
          <w:rFonts w:eastAsia="Cambria" w:cs="Times New Roman"/>
          <w:b/>
          <w:szCs w:val="28"/>
          <w:lang w:val="vi-VN"/>
        </w:rPr>
        <w:t>YÊU CẦU CẦN ĐẠT</w:t>
      </w:r>
    </w:p>
    <w:p w:rsidR="00DF6FB1" w:rsidRPr="00B23267" w:rsidRDefault="00DF6FB1" w:rsidP="001E3D6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r w:rsidRPr="00B23267">
        <w:rPr>
          <w:rFonts w:eastAsia="Cambria" w:cs="Times New Roman"/>
          <w:b/>
          <w:szCs w:val="28"/>
          <w:lang w:val="vi-VN"/>
        </w:rPr>
        <w:t>Kiến thức, kĩ năng</w:t>
      </w:r>
    </w:p>
    <w:p w:rsidR="00DF6FB1" w:rsidRPr="00B23267" w:rsidRDefault="00DF6FB1" w:rsidP="001E3D6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bookmarkStart w:id="0" w:name="_heading=h.gjdgxs" w:colFirst="0" w:colLast="0"/>
      <w:bookmarkEnd w:id="0"/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tiếng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trôi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chảy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toàn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Phát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có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vần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thanh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HS </w:t>
      </w:r>
      <w:proofErr w:type="spellStart"/>
      <w:r w:rsidRPr="00B23267">
        <w:rPr>
          <w:rFonts w:eastAsia="Cambria" w:cs="Times New Roman"/>
          <w:color w:val="000000"/>
          <w:szCs w:val="28"/>
        </w:rPr>
        <w:t>địa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phương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dễ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phát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sai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sai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Ngắt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proofErr w:type="gram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proofErr w:type="gram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dấu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Tốc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độ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khoảng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60 </w:t>
      </w:r>
      <w:proofErr w:type="spellStart"/>
      <w:r w:rsidRPr="00B23267">
        <w:rPr>
          <w:rFonts w:eastAsia="Cambria" w:cs="Times New Roman"/>
          <w:color w:val="000000"/>
          <w:szCs w:val="28"/>
        </w:rPr>
        <w:t>tiếng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/ </w:t>
      </w:r>
      <w:proofErr w:type="spellStart"/>
      <w:r w:rsidRPr="00B23267">
        <w:rPr>
          <w:rFonts w:eastAsia="Cambria" w:cs="Times New Roman"/>
          <w:color w:val="000000"/>
          <w:szCs w:val="28"/>
        </w:rPr>
        <w:t>phút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thầm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nhanh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hơn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lớp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1.</w:t>
      </w:r>
    </w:p>
    <w:p w:rsidR="00DF6FB1" w:rsidRPr="00B23267" w:rsidRDefault="00DF6FB1" w:rsidP="001E3D6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Hiểu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Trả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hỏi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về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công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việc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mỗi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người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vật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con </w:t>
      </w:r>
      <w:proofErr w:type="spellStart"/>
      <w:r w:rsidRPr="00B23267">
        <w:rPr>
          <w:rFonts w:eastAsia="Cambria" w:cs="Times New Roman"/>
          <w:color w:val="000000"/>
          <w:szCs w:val="28"/>
        </w:rPr>
        <w:t>vật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Hiểu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ý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proofErr w:type="gram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>:</w:t>
      </w:r>
      <w:proofErr w:type="gram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hay </w:t>
      </w:r>
      <w:proofErr w:type="spellStart"/>
      <w:r w:rsidRPr="00B23267">
        <w:rPr>
          <w:rFonts w:eastAsia="Cambria" w:cs="Times New Roman"/>
          <w:color w:val="000000"/>
          <w:szCs w:val="28"/>
        </w:rPr>
        <w:t>nhất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những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nhiều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như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dòng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chảy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vô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Cùng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đó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giữa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thế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hệ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– </w:t>
      </w:r>
      <w:proofErr w:type="spellStart"/>
      <w:r w:rsidRPr="00B23267">
        <w:rPr>
          <w:rFonts w:eastAsia="Cambria" w:cs="Times New Roman"/>
          <w:color w:val="000000"/>
          <w:szCs w:val="28"/>
        </w:rPr>
        <w:t>bố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– con.</w:t>
      </w:r>
    </w:p>
    <w:p w:rsidR="00DF6FB1" w:rsidRPr="00B23267" w:rsidRDefault="00DF6FB1" w:rsidP="001E3D6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Nhận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diện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phù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hợp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nói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về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những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kho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F6FB1" w:rsidRPr="00B23267" w:rsidRDefault="00DF6FB1" w:rsidP="001E3D6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  <w:lang w:val="vi-VN"/>
        </w:rPr>
      </w:pPr>
      <w:r w:rsidRPr="00B23267">
        <w:rPr>
          <w:rFonts w:eastAsia="Cambria" w:cs="Times New Roman"/>
          <w:b/>
          <w:color w:val="000000"/>
          <w:szCs w:val="28"/>
          <w:lang w:val="vi-VN"/>
        </w:rPr>
        <w:t>2. Năng lực, phẩm chất</w:t>
      </w:r>
    </w:p>
    <w:p w:rsidR="00DF6FB1" w:rsidRPr="00B23267" w:rsidRDefault="00DF6FB1" w:rsidP="001E3D6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đặt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mẫu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r w:rsidRPr="00B23267">
        <w:rPr>
          <w:rFonts w:eastAsia="Cambria" w:cs="Times New Roman"/>
          <w:i/>
          <w:color w:val="000000"/>
          <w:szCs w:val="28"/>
        </w:rPr>
        <w:t xml:space="preserve">Ai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thế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nào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>?</w:t>
      </w:r>
      <w:r w:rsidRPr="00B23267">
        <w:rPr>
          <w:rFonts w:eastAsia="Cambria" w:cs="Times New Roman"/>
          <w:color w:val="000000"/>
          <w:szCs w:val="28"/>
        </w:rPr>
        <w:t>.</w:t>
      </w:r>
    </w:p>
    <w:p w:rsidR="00DF6FB1" w:rsidRPr="00B23267" w:rsidRDefault="00DF6FB1" w:rsidP="001E3D6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Nhận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diện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F6FB1" w:rsidRPr="00B23267" w:rsidRDefault="00DF6FB1" w:rsidP="001E3D6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sự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yêu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thích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số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hay, </w:t>
      </w:r>
      <w:proofErr w:type="spellStart"/>
      <w:r w:rsidRPr="00B23267">
        <w:rPr>
          <w:rFonts w:eastAsia="Cambria" w:cs="Times New Roman"/>
          <w:color w:val="000000"/>
          <w:szCs w:val="28"/>
        </w:rPr>
        <w:t>hình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ảnh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đẹp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F6FB1" w:rsidRPr="00B23267" w:rsidRDefault="00DF6FB1" w:rsidP="001E3D6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Bồi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dưỡng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lòng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mến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đối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đình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F6FB1" w:rsidRPr="00B23267" w:rsidRDefault="00DF6FB1" w:rsidP="001E3D6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  <w:lang w:val="vi-VN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II.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 xml:space="preserve">CÁC HOẠT ĐỘNG </w:t>
      </w:r>
      <w:r w:rsidRPr="00B23267">
        <w:rPr>
          <w:rFonts w:eastAsia="Cambria" w:cs="Times New Roman"/>
          <w:b/>
          <w:color w:val="000000"/>
          <w:szCs w:val="28"/>
        </w:rPr>
        <w:t>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DF6FB1" w:rsidRPr="00B23267" w:rsidTr="006A3F3F">
        <w:tc>
          <w:tcPr>
            <w:tcW w:w="4621" w:type="dxa"/>
          </w:tcPr>
          <w:p w:rsidR="00DF6FB1" w:rsidRPr="00B23267" w:rsidRDefault="00DF6FB1" w:rsidP="001E3D6C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DF6FB1" w:rsidRPr="00B23267" w:rsidRDefault="00DF6FB1" w:rsidP="001E3D6C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DF6FB1" w:rsidRPr="00B23267" w:rsidTr="006A3F3F">
        <w:tc>
          <w:tcPr>
            <w:tcW w:w="4621" w:type="dxa"/>
          </w:tcPr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CHIA SẺ VỀ CHỦ ĐIỂM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(10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phút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)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Chia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YC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lấy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tranh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ảnh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tranh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ảnh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mang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đến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I. HÌNH THÀNH KIẾN THỨC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 ĐỌC 1: BÀ KỂ CHUYỆN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sẽ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được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nhiều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như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dòng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chảy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vô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được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giữa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thế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hệ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–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– con.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lastRenderedPageBreak/>
              <w:t xml:space="preserve">2. HĐ 1: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tiếng</w:t>
            </w:r>
            <w:proofErr w:type="spellEnd"/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thích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hiểu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cặm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cụi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hồn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nhiên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chỉ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định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3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âm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uốn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nắn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tư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thế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: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</w:t>
            </w:r>
            <w:r w:rsidR="001E3D6C">
              <w:rPr>
                <w:rFonts w:eastAsia="Cambria" w:cs="Times New Roman"/>
                <w:color w:val="000000"/>
                <w:szCs w:val="28"/>
              </w:rPr>
              <w:t>c</w:t>
            </w:r>
            <w:proofErr w:type="spellEnd"/>
            <w:r w:rsidR="001E3D6C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1E3D6C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="001E3D6C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1E3D6C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="001E3D6C">
              <w:rPr>
                <w:rFonts w:eastAsia="Cambria" w:cs="Times New Roman"/>
                <w:color w:val="000000"/>
                <w:szCs w:val="28"/>
              </w:rPr>
              <w:t xml:space="preserve"> 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3. HĐ 2: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hiểu</w:t>
            </w:r>
            <w:proofErr w:type="spellEnd"/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3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3 CH.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suy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đôi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thức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phỏng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vấn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lastRenderedPageBreak/>
              <w:t xml:space="preserve">4. HĐ 3: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LUYỆN TẬP, THỰ</w:t>
            </w:r>
            <w:r w:rsidR="001E3D6C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 xml:space="preserve">C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HÀNH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BT 1: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1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thú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vị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hấp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lôi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cuốn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cuốn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hút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, v.v...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b) Kho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vô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tận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bạt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ngàn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nhiều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vô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kể</w:t>
            </w:r>
            <w:proofErr w:type="spellEnd"/>
            <w:proofErr w:type="gram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,...</w:t>
            </w:r>
            <w:proofErr w:type="gramEnd"/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c)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tự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nhiên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hồn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nhiên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dễ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thương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, v.v...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BT 2: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hay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Wingdings" w:cs="Times New Roman"/>
                <w:color w:val="000000"/>
                <w:szCs w:val="28"/>
                <w:lang w:val="vi-VN"/>
              </w:rPr>
              <w:t>-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thế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b) Kho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phong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phú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-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Kho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như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thế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c)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tự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nhiên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Wingdings" w:cs="Times New Roman"/>
                <w:color w:val="000000"/>
                <w:szCs w:val="28"/>
                <w:lang w:val="vi-VN"/>
              </w:rPr>
              <w:t>-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thế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</w:tc>
        <w:tc>
          <w:tcPr>
            <w:tcW w:w="4621" w:type="dxa"/>
          </w:tcPr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Chia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lấy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tranh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ảnh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tranh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ảnh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mang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đến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3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+ 1 </w:t>
            </w:r>
            <w:proofErr w:type="gramStart"/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proofErr w:type="gram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- 3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 CH.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suy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đôi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phỏng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vấn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1:</w:t>
            </w:r>
          </w:p>
          <w:p w:rsidR="00DF6FB1" w:rsidRPr="00B23267" w:rsidRDefault="00DF6FB1" w:rsidP="001E3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DF6FB1" w:rsidRPr="00B23267" w:rsidRDefault="00DF6FB1" w:rsidP="001E3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2:</w:t>
            </w:r>
          </w:p>
          <w:p w:rsidR="00DF6FB1" w:rsidRPr="00B23267" w:rsidRDefault="00DF6FB1" w:rsidP="001E3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thắc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mắc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điều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DF6FB1" w:rsidRPr="00B23267" w:rsidRDefault="00DF6FB1" w:rsidP="001E3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thắc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mắc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lúc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bằng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3:</w:t>
            </w:r>
          </w:p>
          <w:p w:rsidR="00DF6FB1" w:rsidRPr="00B23267" w:rsidRDefault="00DF6FB1" w:rsidP="001E3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Theo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hay?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đúng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F6FB1" w:rsidRPr="00B23267" w:rsidRDefault="00DF6FB1" w:rsidP="001E3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nhiều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b)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tự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nhiên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c)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lí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do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1E3D6C" w:rsidRPr="00B23267" w:rsidRDefault="001E3D6C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1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DF6FB1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1E3D6C" w:rsidRPr="00B23267" w:rsidRDefault="001E3D6C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bookmarkStart w:id="1" w:name="_GoBack"/>
            <w:bookmarkEnd w:id="1"/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F6FB1" w:rsidRPr="00B23267" w:rsidRDefault="00DF6FB1" w:rsidP="001E3D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</w:tc>
      </w:tr>
    </w:tbl>
    <w:p w:rsidR="00DF6FB1" w:rsidRPr="00B23267" w:rsidRDefault="00DF6FB1" w:rsidP="001E3D6C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DF6FB1" w:rsidRPr="00B23267" w:rsidRDefault="00DF6FB1" w:rsidP="001E3D6C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DF6FB1" w:rsidP="001E3D6C">
      <w:pPr>
        <w:spacing w:after="0" w:line="276" w:lineRule="auto"/>
      </w:pPr>
      <w:r w:rsidRPr="00B23267">
        <w:rPr>
          <w:rFonts w:cs="Times New Roman"/>
          <w:color w:val="000000" w:themeColor="text1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1E4" w:rsidRDefault="00D761E4" w:rsidP="001E3D6C">
      <w:pPr>
        <w:spacing w:after="0" w:line="240" w:lineRule="auto"/>
      </w:pPr>
      <w:r>
        <w:separator/>
      </w:r>
    </w:p>
  </w:endnote>
  <w:endnote w:type="continuationSeparator" w:id="0">
    <w:p w:rsidR="00D761E4" w:rsidRDefault="00D761E4" w:rsidP="001E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1E4" w:rsidRDefault="00D761E4" w:rsidP="001E3D6C">
      <w:pPr>
        <w:spacing w:after="0" w:line="240" w:lineRule="auto"/>
      </w:pPr>
      <w:r>
        <w:separator/>
      </w:r>
    </w:p>
  </w:footnote>
  <w:footnote w:type="continuationSeparator" w:id="0">
    <w:p w:rsidR="00D761E4" w:rsidRDefault="00D761E4" w:rsidP="001E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D6C" w:rsidRDefault="001E3D6C">
    <w:pPr>
      <w:pStyle w:val="Header"/>
    </w:pPr>
  </w:p>
  <w:p w:rsidR="001E3D6C" w:rsidRDefault="001E3D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B1"/>
    <w:rsid w:val="00196502"/>
    <w:rsid w:val="001E3D6C"/>
    <w:rsid w:val="005E07BD"/>
    <w:rsid w:val="006768B8"/>
    <w:rsid w:val="00D761E4"/>
    <w:rsid w:val="00DF6FB1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111AD"/>
  <w15:chartTrackingRefBased/>
  <w15:docId w15:val="{3361EF49-B3B3-4A75-90F4-4BCFE47E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B1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6F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E3D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D6C"/>
  </w:style>
  <w:style w:type="paragraph" w:styleId="Footer">
    <w:name w:val="footer"/>
    <w:basedOn w:val="Normal"/>
    <w:link w:val="FooterChar"/>
    <w:uiPriority w:val="99"/>
    <w:unhideWhenUsed/>
    <w:rsid w:val="001E3D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2023-11-16T14:52:00Z</dcterms:created>
  <dcterms:modified xsi:type="dcterms:W3CDTF">2023-11-16T15:05:00Z</dcterms:modified>
</cp:coreProperties>
</file>