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C510F3" w:rsidRDefault="00384AEF" w:rsidP="00C510F3">
      <w:pPr>
        <w:spacing w:line="276" w:lineRule="auto"/>
        <w:rPr>
          <w:bCs/>
          <w:i/>
          <w:sz w:val="28"/>
          <w:szCs w:val="28"/>
          <w:lang w:val="nl-NL"/>
        </w:rPr>
      </w:pPr>
      <w:r w:rsidRPr="00C510F3">
        <w:rPr>
          <w:bCs/>
          <w:i/>
          <w:noProof/>
          <w:sz w:val="28"/>
          <w:szCs w:val="28"/>
        </w:rPr>
        <mc:AlternateContent>
          <mc:Choice Requires="wps">
            <w:drawing>
              <wp:anchor distT="0" distB="0" distL="114300" distR="114300" simplePos="0" relativeHeight="251659264" behindDoc="0" locked="0" layoutInCell="1" allowOverlap="1" wp14:anchorId="4DEAFD43" wp14:editId="4B02D605">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DD39E5" w:rsidRPr="00C510F3">
        <w:rPr>
          <w:bCs/>
          <w:i/>
          <w:sz w:val="28"/>
          <w:szCs w:val="28"/>
          <w:lang w:val="nl-NL"/>
        </w:rPr>
        <w:t>Ngày dạy: 19</w:t>
      </w:r>
      <w:r w:rsidR="007B08EE" w:rsidRPr="00C510F3">
        <w:rPr>
          <w:bCs/>
          <w:i/>
          <w:sz w:val="28"/>
          <w:szCs w:val="28"/>
          <w:lang w:val="nl-NL"/>
        </w:rPr>
        <w:t>/10/2023</w:t>
      </w:r>
      <w:r w:rsidR="00AC0B69" w:rsidRPr="00C510F3">
        <w:rPr>
          <w:bCs/>
          <w:i/>
          <w:sz w:val="28"/>
          <w:szCs w:val="28"/>
          <w:lang w:val="nl-NL"/>
        </w:rPr>
        <w:t xml:space="preserve"> </w:t>
      </w:r>
    </w:p>
    <w:p w:rsidR="007B08EE" w:rsidRPr="00C510F3" w:rsidRDefault="00BF2840" w:rsidP="00C510F3">
      <w:pPr>
        <w:spacing w:line="276" w:lineRule="auto"/>
        <w:jc w:val="center"/>
        <w:rPr>
          <w:b/>
          <w:bCs/>
          <w:sz w:val="28"/>
          <w:szCs w:val="28"/>
          <w:lang w:val="nl-NL"/>
        </w:rPr>
      </w:pPr>
      <w:r w:rsidRPr="00C510F3">
        <w:rPr>
          <w:b/>
          <w:bCs/>
          <w:sz w:val="28"/>
          <w:szCs w:val="28"/>
          <w:lang w:val="nl-NL"/>
        </w:rPr>
        <w:t>Tiếng Việt</w:t>
      </w:r>
    </w:p>
    <w:p w:rsidR="0079084A" w:rsidRPr="00C510F3" w:rsidRDefault="00DD39E5" w:rsidP="00C510F3">
      <w:pPr>
        <w:spacing w:line="276" w:lineRule="auto"/>
        <w:jc w:val="center"/>
        <w:rPr>
          <w:b/>
          <w:bCs/>
          <w:sz w:val="28"/>
          <w:szCs w:val="28"/>
          <w:lang w:val="nl-NL"/>
        </w:rPr>
      </w:pPr>
      <w:r w:rsidRPr="00C510F3">
        <w:rPr>
          <w:b/>
          <w:bCs/>
          <w:sz w:val="32"/>
          <w:szCs w:val="28"/>
          <w:lang w:val="nl-NL"/>
        </w:rPr>
        <w:t>LUYỆN TỪ VÀ CÂU: DẤU NGOẶC KÉP</w:t>
      </w:r>
    </w:p>
    <w:p w:rsidR="00C510F3" w:rsidRPr="00C510F3" w:rsidRDefault="00C510F3" w:rsidP="00C510F3">
      <w:pPr>
        <w:spacing w:line="276" w:lineRule="auto"/>
        <w:contextualSpacing/>
        <w:jc w:val="both"/>
        <w:rPr>
          <w:b/>
          <w:sz w:val="28"/>
          <w:szCs w:val="28"/>
        </w:rPr>
      </w:pPr>
      <w:r w:rsidRPr="00C510F3">
        <w:rPr>
          <w:b/>
          <w:sz w:val="28"/>
          <w:szCs w:val="28"/>
        </w:rPr>
        <w:t>I. YÊU CẦU CẦN ĐẠT</w:t>
      </w:r>
    </w:p>
    <w:p w:rsidR="00C510F3" w:rsidRPr="00C510F3" w:rsidRDefault="00C510F3" w:rsidP="00C510F3">
      <w:pPr>
        <w:spacing w:line="276" w:lineRule="auto"/>
        <w:contextualSpacing/>
        <w:jc w:val="both"/>
        <w:rPr>
          <w:b/>
          <w:sz w:val="28"/>
          <w:szCs w:val="28"/>
        </w:rPr>
      </w:pPr>
      <w:r w:rsidRPr="00C510F3">
        <w:rPr>
          <w:b/>
          <w:sz w:val="28"/>
          <w:szCs w:val="28"/>
        </w:rPr>
        <w:t>1. Kiến thức</w:t>
      </w:r>
    </w:p>
    <w:p w:rsidR="00C510F3" w:rsidRPr="00C510F3" w:rsidRDefault="00C510F3" w:rsidP="00C510F3">
      <w:pPr>
        <w:spacing w:line="276" w:lineRule="auto"/>
        <w:contextualSpacing/>
        <w:jc w:val="both"/>
        <w:rPr>
          <w:sz w:val="28"/>
          <w:szCs w:val="28"/>
        </w:rPr>
      </w:pPr>
      <w:r w:rsidRPr="00C510F3">
        <w:rPr>
          <w:sz w:val="28"/>
          <w:szCs w:val="28"/>
        </w:rPr>
        <w:t>Sau bài học này, HS sẽ:</w:t>
      </w:r>
    </w:p>
    <w:p w:rsidR="00C510F3" w:rsidRPr="00C510F3" w:rsidRDefault="00C510F3" w:rsidP="00C510F3">
      <w:pPr>
        <w:pStyle w:val="ListParagraph"/>
        <w:numPr>
          <w:ilvl w:val="0"/>
          <w:numId w:val="10"/>
        </w:numPr>
        <w:spacing w:after="0"/>
        <w:ind w:left="426"/>
        <w:jc w:val="both"/>
        <w:rPr>
          <w:rFonts w:ascii="Times New Roman" w:eastAsia="Times New Roman" w:hAnsi="Times New Roman" w:cs="Times New Roman"/>
          <w:color w:val="000000"/>
          <w:sz w:val="28"/>
          <w:szCs w:val="28"/>
          <w:lang w:val="vi-VN"/>
        </w:rPr>
      </w:pPr>
      <w:r w:rsidRPr="00C510F3">
        <w:rPr>
          <w:rFonts w:ascii="Times New Roman" w:eastAsia="Times New Roman" w:hAnsi="Times New Roman" w:cs="Times New Roman"/>
          <w:color w:val="000000"/>
          <w:sz w:val="28"/>
          <w:szCs w:val="28"/>
          <w:lang w:val="vi-VN"/>
        </w:rPr>
        <w:t>Biết cách dùng dấu ngoặc kép để đánh dấu tên tác phẩm, tài liệu.</w:t>
      </w:r>
    </w:p>
    <w:p w:rsidR="00C510F3" w:rsidRPr="00C510F3" w:rsidRDefault="00C510F3" w:rsidP="00C510F3">
      <w:pPr>
        <w:spacing w:line="276" w:lineRule="auto"/>
        <w:contextualSpacing/>
        <w:jc w:val="both"/>
        <w:rPr>
          <w:sz w:val="28"/>
          <w:szCs w:val="28"/>
        </w:rPr>
      </w:pPr>
      <w:r w:rsidRPr="00C510F3">
        <w:rPr>
          <w:b/>
          <w:sz w:val="28"/>
          <w:szCs w:val="28"/>
        </w:rPr>
        <w:t>2. Năng lực</w:t>
      </w:r>
    </w:p>
    <w:p w:rsidR="00C510F3" w:rsidRPr="00C510F3" w:rsidRDefault="00C510F3" w:rsidP="00C510F3">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C510F3">
        <w:rPr>
          <w:rFonts w:ascii="Times New Roman" w:eastAsia="Times New Roman" w:hAnsi="Times New Roman" w:cs="Times New Roman"/>
          <w:i/>
          <w:color w:val="000000"/>
          <w:sz w:val="28"/>
          <w:szCs w:val="28"/>
        </w:rPr>
        <w:t xml:space="preserve">Năng lực giao tiếp và hợp tác: </w:t>
      </w:r>
      <w:r w:rsidRPr="00C510F3">
        <w:rPr>
          <w:rFonts w:ascii="Times New Roman" w:eastAsia="Times New Roman" w:hAnsi="Times New Roman" w:cs="Times New Roman"/>
          <w:color w:val="000000"/>
          <w:sz w:val="28"/>
          <w:szCs w:val="28"/>
        </w:rPr>
        <w:t>biết thảo luận nhóm.</w:t>
      </w:r>
    </w:p>
    <w:p w:rsidR="00C510F3" w:rsidRPr="00C510F3" w:rsidRDefault="00C510F3" w:rsidP="00C510F3">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C510F3">
        <w:rPr>
          <w:rFonts w:ascii="Times New Roman" w:eastAsia="Times New Roman" w:hAnsi="Times New Roman" w:cs="Times New Roman"/>
          <w:i/>
          <w:color w:val="000000"/>
          <w:sz w:val="28"/>
          <w:szCs w:val="28"/>
        </w:rPr>
        <w:t>Năng lực tự chủ và tự học:</w:t>
      </w:r>
      <w:r w:rsidRPr="00C510F3">
        <w:rPr>
          <w:rFonts w:ascii="Times New Roman" w:eastAsia="Times New Roman" w:hAnsi="Times New Roman" w:cs="Times New Roman"/>
          <w:color w:val="000000"/>
          <w:sz w:val="28"/>
          <w:szCs w:val="28"/>
        </w:rPr>
        <w:t xml:space="preserve"> Biết tự giác giải quyết nhiệm vụ học tập: </w:t>
      </w:r>
      <w:r w:rsidRPr="00C510F3">
        <w:rPr>
          <w:rFonts w:ascii="Times New Roman" w:eastAsia="Times New Roman" w:hAnsi="Times New Roman" w:cs="Times New Roman"/>
          <w:color w:val="000000"/>
          <w:sz w:val="28"/>
          <w:szCs w:val="28"/>
          <w:lang w:val="vi-VN"/>
        </w:rPr>
        <w:t>Tự làm được bài tập.</w:t>
      </w:r>
    </w:p>
    <w:p w:rsidR="00C510F3" w:rsidRPr="00C510F3" w:rsidRDefault="00C510F3" w:rsidP="00C510F3">
      <w:pPr>
        <w:spacing w:line="276" w:lineRule="auto"/>
        <w:contextualSpacing/>
        <w:jc w:val="both"/>
        <w:rPr>
          <w:b/>
          <w:color w:val="000000"/>
          <w:sz w:val="28"/>
          <w:szCs w:val="28"/>
        </w:rPr>
      </w:pPr>
      <w:r w:rsidRPr="00C510F3">
        <w:rPr>
          <w:b/>
          <w:color w:val="000000"/>
          <w:sz w:val="28"/>
          <w:szCs w:val="28"/>
        </w:rPr>
        <w:t>3. Phẩm chất</w:t>
      </w:r>
    </w:p>
    <w:p w:rsidR="00C510F3" w:rsidRPr="00C510F3" w:rsidRDefault="00C510F3" w:rsidP="00C510F3">
      <w:pPr>
        <w:numPr>
          <w:ilvl w:val="0"/>
          <w:numId w:val="9"/>
        </w:numPr>
        <w:spacing w:line="276" w:lineRule="auto"/>
        <w:ind w:left="426"/>
        <w:contextualSpacing/>
        <w:jc w:val="both"/>
        <w:rPr>
          <w:b/>
          <w:i/>
          <w:color w:val="000000"/>
          <w:sz w:val="28"/>
          <w:szCs w:val="28"/>
        </w:rPr>
      </w:pPr>
      <w:r w:rsidRPr="00C510F3">
        <w:rPr>
          <w:color w:val="000000"/>
          <w:sz w:val="28"/>
          <w:szCs w:val="28"/>
          <w:lang w:val="vi-VN"/>
        </w:rPr>
        <w:t>Bồi dưỡng tính cẩn thận, cụ thể khi viết.</w:t>
      </w:r>
    </w:p>
    <w:p w:rsidR="00C510F3" w:rsidRPr="00C510F3" w:rsidRDefault="00C510F3" w:rsidP="00C510F3">
      <w:pPr>
        <w:spacing w:line="276" w:lineRule="auto"/>
        <w:contextualSpacing/>
        <w:jc w:val="both"/>
        <w:rPr>
          <w:b/>
          <w:color w:val="000000"/>
          <w:sz w:val="28"/>
          <w:szCs w:val="28"/>
        </w:rPr>
      </w:pPr>
      <w:r w:rsidRPr="00C510F3">
        <w:rPr>
          <w:b/>
          <w:color w:val="000000"/>
          <w:sz w:val="28"/>
          <w:szCs w:val="28"/>
        </w:rPr>
        <w:t>II. ĐỒ DÙNG DẠY HỌC</w:t>
      </w:r>
    </w:p>
    <w:p w:rsidR="00C510F3" w:rsidRPr="00C510F3" w:rsidRDefault="00C510F3" w:rsidP="00C510F3">
      <w:pPr>
        <w:spacing w:line="276" w:lineRule="auto"/>
        <w:contextualSpacing/>
        <w:jc w:val="both"/>
        <w:rPr>
          <w:b/>
          <w:color w:val="000000"/>
          <w:sz w:val="28"/>
          <w:szCs w:val="28"/>
        </w:rPr>
      </w:pPr>
      <w:r w:rsidRPr="00C510F3">
        <w:rPr>
          <w:b/>
          <w:color w:val="000000"/>
          <w:sz w:val="28"/>
          <w:szCs w:val="28"/>
        </w:rPr>
        <w:t>a. Đối với giáo viên</w:t>
      </w:r>
    </w:p>
    <w:p w:rsidR="00C510F3" w:rsidRPr="00C510F3" w:rsidRDefault="00C510F3" w:rsidP="00C510F3">
      <w:pPr>
        <w:numPr>
          <w:ilvl w:val="0"/>
          <w:numId w:val="8"/>
        </w:numPr>
        <w:spacing w:line="276" w:lineRule="auto"/>
        <w:ind w:left="426"/>
        <w:contextualSpacing/>
        <w:jc w:val="both"/>
        <w:rPr>
          <w:color w:val="000000"/>
          <w:sz w:val="28"/>
          <w:szCs w:val="28"/>
        </w:rPr>
      </w:pPr>
      <w:r>
        <w:rPr>
          <w:color w:val="000000"/>
          <w:sz w:val="28"/>
          <w:szCs w:val="28"/>
        </w:rPr>
        <w:t>Bảng phụ.</w:t>
      </w:r>
    </w:p>
    <w:p w:rsidR="00C510F3" w:rsidRPr="00C510F3" w:rsidRDefault="00C510F3" w:rsidP="00C510F3">
      <w:pPr>
        <w:spacing w:line="276" w:lineRule="auto"/>
        <w:contextualSpacing/>
        <w:jc w:val="both"/>
        <w:rPr>
          <w:b/>
          <w:color w:val="000000"/>
          <w:sz w:val="28"/>
          <w:szCs w:val="28"/>
        </w:rPr>
      </w:pPr>
      <w:r w:rsidRPr="00C510F3">
        <w:rPr>
          <w:b/>
          <w:color w:val="000000"/>
          <w:sz w:val="28"/>
          <w:szCs w:val="28"/>
        </w:rPr>
        <w:t>III. PHƯƠNG PHÁP VÀ HÌNH THỨC TỔ CHỨC DẠY HỌC</w:t>
      </w:r>
    </w:p>
    <w:p w:rsidR="00C510F3" w:rsidRPr="00C510F3" w:rsidRDefault="00C510F3" w:rsidP="00C510F3">
      <w:pPr>
        <w:numPr>
          <w:ilvl w:val="0"/>
          <w:numId w:val="8"/>
        </w:numPr>
        <w:spacing w:line="276" w:lineRule="auto"/>
        <w:ind w:left="426"/>
        <w:contextualSpacing/>
        <w:jc w:val="both"/>
        <w:rPr>
          <w:color w:val="000000"/>
          <w:sz w:val="28"/>
          <w:szCs w:val="28"/>
        </w:rPr>
      </w:pPr>
      <w:r w:rsidRPr="00C510F3">
        <w:rPr>
          <w:color w:val="000000"/>
          <w:sz w:val="28"/>
          <w:szCs w:val="28"/>
        </w:rPr>
        <w:t>Phương pháp dạy học chính: Tổ chức hoạt động.</w:t>
      </w:r>
    </w:p>
    <w:p w:rsidR="00C510F3" w:rsidRPr="00C510F3" w:rsidRDefault="00C510F3" w:rsidP="00C510F3">
      <w:pPr>
        <w:numPr>
          <w:ilvl w:val="0"/>
          <w:numId w:val="8"/>
        </w:numPr>
        <w:spacing w:line="276" w:lineRule="auto"/>
        <w:ind w:left="426"/>
        <w:contextualSpacing/>
        <w:jc w:val="both"/>
        <w:rPr>
          <w:color w:val="000000"/>
          <w:sz w:val="28"/>
          <w:szCs w:val="28"/>
        </w:rPr>
      </w:pPr>
      <w:r w:rsidRPr="00C510F3">
        <w:rPr>
          <w:color w:val="000000"/>
          <w:sz w:val="28"/>
          <w:szCs w:val="28"/>
        </w:rPr>
        <w:t>Hình thức dạy học chính: HĐ độc lập (làm việc độc lập.</w:t>
      </w:r>
    </w:p>
    <w:p w:rsidR="00C510F3" w:rsidRPr="00C510F3" w:rsidRDefault="00C510F3" w:rsidP="00C510F3">
      <w:pPr>
        <w:spacing w:line="276" w:lineRule="auto"/>
        <w:contextualSpacing/>
        <w:jc w:val="both"/>
        <w:rPr>
          <w:color w:val="000000"/>
          <w:sz w:val="28"/>
          <w:szCs w:val="28"/>
        </w:rPr>
      </w:pPr>
      <w:r w:rsidRPr="00C510F3">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C510F3" w:rsidRPr="00C510F3" w:rsidTr="0095191A">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C510F3" w:rsidRPr="00C510F3" w:rsidRDefault="00C510F3" w:rsidP="00C510F3">
            <w:pPr>
              <w:spacing w:line="276" w:lineRule="auto"/>
              <w:contextualSpacing/>
              <w:jc w:val="center"/>
              <w:rPr>
                <w:b/>
                <w:color w:val="000000"/>
                <w:sz w:val="28"/>
                <w:szCs w:val="28"/>
              </w:rPr>
            </w:pPr>
            <w:r w:rsidRPr="00C510F3">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C510F3" w:rsidRPr="00C510F3" w:rsidRDefault="00C510F3" w:rsidP="00C510F3">
            <w:pPr>
              <w:spacing w:line="276" w:lineRule="auto"/>
              <w:contextualSpacing/>
              <w:jc w:val="center"/>
              <w:rPr>
                <w:b/>
                <w:color w:val="000000"/>
                <w:sz w:val="28"/>
                <w:szCs w:val="28"/>
              </w:rPr>
            </w:pPr>
            <w:r w:rsidRPr="00C510F3">
              <w:rPr>
                <w:b/>
                <w:color w:val="000000"/>
                <w:sz w:val="28"/>
                <w:szCs w:val="28"/>
              </w:rPr>
              <w:t>HOẠT ĐỘNG CỦA HỌC SINH</w:t>
            </w:r>
          </w:p>
        </w:tc>
      </w:tr>
      <w:tr w:rsidR="00C510F3" w:rsidRPr="00C510F3" w:rsidTr="0095191A">
        <w:trPr>
          <w:trHeight w:val="444"/>
        </w:trPr>
        <w:tc>
          <w:tcPr>
            <w:tcW w:w="5850" w:type="dxa"/>
            <w:tcBorders>
              <w:top w:val="single" w:sz="4" w:space="0" w:color="000000"/>
              <w:left w:val="single" w:sz="4" w:space="0" w:color="000000"/>
              <w:bottom w:val="single" w:sz="4" w:space="0" w:color="000000"/>
              <w:right w:val="single" w:sz="4" w:space="0" w:color="000000"/>
            </w:tcBorders>
          </w:tcPr>
          <w:p w:rsidR="00C510F3" w:rsidRPr="00C510F3" w:rsidRDefault="00C510F3" w:rsidP="00C510F3">
            <w:pPr>
              <w:spacing w:line="276" w:lineRule="auto"/>
              <w:contextualSpacing/>
              <w:jc w:val="both"/>
              <w:rPr>
                <w:b/>
                <w:color w:val="000000"/>
                <w:sz w:val="28"/>
                <w:szCs w:val="28"/>
              </w:rPr>
            </w:pPr>
            <w:r w:rsidRPr="00C510F3">
              <w:rPr>
                <w:b/>
                <w:color w:val="000000"/>
                <w:sz w:val="28"/>
                <w:szCs w:val="28"/>
              </w:rPr>
              <w:t>A. HOẠT ĐỘNG KHỞI ĐỘNG</w:t>
            </w:r>
          </w:p>
          <w:p w:rsidR="00C510F3" w:rsidRPr="00C510F3" w:rsidRDefault="00C510F3" w:rsidP="00C510F3">
            <w:pPr>
              <w:spacing w:line="276" w:lineRule="auto"/>
              <w:contextualSpacing/>
              <w:jc w:val="both"/>
              <w:rPr>
                <w:b/>
                <w:color w:val="000000"/>
                <w:sz w:val="28"/>
                <w:szCs w:val="28"/>
              </w:rPr>
            </w:pPr>
            <w:r w:rsidRPr="00C510F3">
              <w:rPr>
                <w:b/>
                <w:color w:val="000000"/>
                <w:sz w:val="28"/>
                <w:szCs w:val="28"/>
              </w:rPr>
              <w:t>a. Mục tiêu</w:t>
            </w:r>
          </w:p>
          <w:p w:rsidR="00C510F3" w:rsidRPr="00C510F3" w:rsidRDefault="00C510F3" w:rsidP="00C510F3">
            <w:pPr>
              <w:spacing w:line="276" w:lineRule="auto"/>
              <w:contextualSpacing/>
              <w:jc w:val="both"/>
              <w:rPr>
                <w:color w:val="000000"/>
                <w:sz w:val="28"/>
                <w:szCs w:val="28"/>
              </w:rPr>
            </w:pPr>
            <w:r w:rsidRPr="00C510F3">
              <w:rPr>
                <w:color w:val="000000"/>
                <w:sz w:val="28"/>
                <w:szCs w:val="28"/>
              </w:rPr>
              <w:t>- GV kiểm tra sự chuẩn bị đồ dùng học tập của HS.</w:t>
            </w:r>
          </w:p>
          <w:p w:rsidR="00C510F3" w:rsidRPr="00C510F3" w:rsidRDefault="00C510F3" w:rsidP="00C510F3">
            <w:pPr>
              <w:spacing w:line="276" w:lineRule="auto"/>
              <w:contextualSpacing/>
              <w:jc w:val="both"/>
              <w:rPr>
                <w:color w:val="000000"/>
                <w:sz w:val="28"/>
                <w:szCs w:val="28"/>
              </w:rPr>
            </w:pPr>
            <w:r w:rsidRPr="00C510F3">
              <w:rPr>
                <w:color w:val="000000"/>
                <w:sz w:val="28"/>
                <w:szCs w:val="28"/>
              </w:rPr>
              <w:t>- Tạo tâm thế hứng thú cho HS và từng bước làm quen bài học.</w:t>
            </w:r>
          </w:p>
          <w:p w:rsidR="00C510F3" w:rsidRPr="00C510F3" w:rsidRDefault="00C510F3" w:rsidP="00C510F3">
            <w:pPr>
              <w:spacing w:line="276" w:lineRule="auto"/>
              <w:contextualSpacing/>
              <w:jc w:val="both"/>
              <w:rPr>
                <w:b/>
                <w:color w:val="000000"/>
                <w:sz w:val="28"/>
                <w:szCs w:val="28"/>
              </w:rPr>
            </w:pPr>
            <w:r w:rsidRPr="00C510F3">
              <w:rPr>
                <w:b/>
                <w:color w:val="000000"/>
                <w:sz w:val="28"/>
                <w:szCs w:val="28"/>
              </w:rPr>
              <w:t>b. Cách tiến hành</w:t>
            </w:r>
          </w:p>
          <w:p w:rsidR="00C510F3" w:rsidRPr="00C510F3" w:rsidRDefault="00C510F3" w:rsidP="00C510F3">
            <w:pPr>
              <w:spacing w:line="276" w:lineRule="auto"/>
              <w:contextualSpacing/>
              <w:jc w:val="both"/>
              <w:rPr>
                <w:i/>
                <w:color w:val="000000"/>
                <w:sz w:val="28"/>
                <w:szCs w:val="28"/>
                <w:lang w:val="vi-VN"/>
              </w:rPr>
            </w:pPr>
            <w:r w:rsidRPr="00C510F3">
              <w:rPr>
                <w:b/>
                <w:color w:val="000000"/>
                <w:sz w:val="28"/>
                <w:szCs w:val="28"/>
                <w:lang w:val="vi-VN"/>
              </w:rPr>
              <w:t xml:space="preserve">- </w:t>
            </w:r>
            <w:r w:rsidRPr="00C510F3">
              <w:rPr>
                <w:color w:val="000000"/>
                <w:sz w:val="28"/>
                <w:szCs w:val="28"/>
                <w:lang w:val="vi-VN"/>
              </w:rPr>
              <w:t xml:space="preserve">GV dẫn dắt vào bài mới: </w:t>
            </w:r>
            <w:r w:rsidRPr="00C510F3">
              <w:rPr>
                <w:i/>
                <w:color w:val="000000"/>
                <w:sz w:val="28"/>
                <w:szCs w:val="28"/>
                <w:lang w:val="vi-VN"/>
              </w:rPr>
              <w:t xml:space="preserve">Trong bài đọc </w:t>
            </w:r>
            <w:r w:rsidRPr="00C510F3">
              <w:rPr>
                <w:b/>
                <w:i/>
                <w:color w:val="000000"/>
                <w:sz w:val="28"/>
                <w:szCs w:val="28"/>
                <w:lang w:val="vi-VN"/>
              </w:rPr>
              <w:t>“Những trang sách tuổi thơ”,</w:t>
            </w:r>
            <w:r w:rsidRPr="00C510F3">
              <w:rPr>
                <w:i/>
                <w:color w:val="000000"/>
                <w:sz w:val="28"/>
                <w:szCs w:val="28"/>
                <w:lang w:val="vi-VN"/>
              </w:rPr>
              <w:t xml:space="preserve"> các em gặp rất nhiều dấu ngoặc kép. Nhưng những dấu ngoặc kép ấy không đánh dấu lời nói của nhân vật. Vậy, chúng có tác dụng gì? Bài học này sẽ giúp các em hiểu điều đó.</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lang w:val="vi-VN"/>
              </w:rPr>
              <w:t>B. HOẠT ĐỘNG HÌNH THÀNH KIẾN THỨC</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lang w:val="vi-VN"/>
              </w:rPr>
              <w:t>Hoạt động 1: Nhận xét</w:t>
            </w:r>
          </w:p>
          <w:p w:rsidR="00C510F3" w:rsidRPr="00C510F3" w:rsidRDefault="00C510F3" w:rsidP="00C510F3">
            <w:pPr>
              <w:spacing w:line="276" w:lineRule="auto"/>
              <w:contextualSpacing/>
              <w:jc w:val="both"/>
              <w:rPr>
                <w:color w:val="000000"/>
                <w:sz w:val="28"/>
                <w:szCs w:val="28"/>
                <w:lang w:val="vi-VN"/>
              </w:rPr>
            </w:pPr>
            <w:r w:rsidRPr="00C510F3">
              <w:rPr>
                <w:b/>
                <w:color w:val="000000"/>
                <w:sz w:val="28"/>
                <w:szCs w:val="28"/>
                <w:lang w:val="vi-VN"/>
              </w:rPr>
              <w:t xml:space="preserve">a. Mục tiêu: </w:t>
            </w:r>
            <w:r w:rsidRPr="00C510F3">
              <w:rPr>
                <w:color w:val="000000"/>
                <w:sz w:val="28"/>
                <w:szCs w:val="28"/>
                <w:lang w:val="vi-VN"/>
              </w:rPr>
              <w:t>Thông qua hoạt động, HS sẽ:</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lastRenderedPageBreak/>
              <w:t>- Nắm được yêu cầu bài tập.</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Trả lời được những câu hỏi trong bài và vận dụng vào những BT có liên quan.</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lang w:val="vi-VN"/>
              </w:rPr>
              <w:t>b. Tổ chức thực hiện</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xml:space="preserve">- GV mời 2 HS đọc tiếp nối các CH 1, 2: </w:t>
            </w:r>
          </w:p>
          <w:p w:rsidR="00C510F3" w:rsidRPr="00C510F3" w:rsidRDefault="00C510F3" w:rsidP="00C510F3">
            <w:pPr>
              <w:spacing w:line="276" w:lineRule="auto"/>
              <w:contextualSpacing/>
              <w:jc w:val="both"/>
              <w:rPr>
                <w:i/>
                <w:color w:val="000000"/>
                <w:sz w:val="28"/>
                <w:szCs w:val="28"/>
                <w:lang w:val="vi-VN"/>
              </w:rPr>
            </w:pPr>
            <w:r w:rsidRPr="00C510F3">
              <w:rPr>
                <w:i/>
                <w:color w:val="000000"/>
                <w:sz w:val="28"/>
                <w:szCs w:val="28"/>
                <w:lang w:val="vi-VN"/>
              </w:rPr>
              <w:t>+ Câu 1. Tìm các dấu ngoặc kép trong bài đọc “Những trang sách tuổi thơ”.</w:t>
            </w:r>
          </w:p>
          <w:p w:rsidR="00C510F3" w:rsidRPr="00C510F3" w:rsidRDefault="00C510F3" w:rsidP="00C510F3">
            <w:pPr>
              <w:spacing w:line="276" w:lineRule="auto"/>
              <w:contextualSpacing/>
              <w:jc w:val="both"/>
              <w:rPr>
                <w:i/>
                <w:color w:val="000000"/>
                <w:sz w:val="28"/>
                <w:szCs w:val="28"/>
                <w:lang w:val="vi-VN"/>
              </w:rPr>
            </w:pPr>
            <w:r w:rsidRPr="00C510F3">
              <w:rPr>
                <w:i/>
                <w:color w:val="000000"/>
                <w:sz w:val="28"/>
                <w:szCs w:val="28"/>
                <w:lang w:val="vi-VN"/>
              </w:rPr>
              <w:t>+ Câu 2. Các dấu ngoặc kép trong bài dọc nói trên được dùng làm gì?</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làm việc độc lập để trả lời các CH 1, 2.</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GV mời một vài HS trả lời các CH trước lớp, các HS khác nhận xét, góp ý.</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xml:space="preserve">- GV nhận xét, đánh giá và nêu đáp án đúng: </w:t>
            </w:r>
          </w:p>
          <w:p w:rsidR="00C510F3" w:rsidRPr="00C510F3" w:rsidRDefault="00C510F3" w:rsidP="00C510F3">
            <w:pPr>
              <w:spacing w:line="276" w:lineRule="auto"/>
              <w:contextualSpacing/>
              <w:jc w:val="both"/>
              <w:rPr>
                <w:i/>
                <w:color w:val="000000"/>
                <w:sz w:val="28"/>
                <w:szCs w:val="28"/>
                <w:lang w:val="vi-VN"/>
              </w:rPr>
            </w:pPr>
            <w:r w:rsidRPr="00C510F3">
              <w:rPr>
                <w:i/>
                <w:color w:val="000000"/>
                <w:sz w:val="28"/>
                <w:szCs w:val="28"/>
                <w:lang w:val="vi-VN"/>
              </w:rPr>
              <w:t xml:space="preserve">+ Câu 1: Các dấu ngoặc kép trong bài đọc đánh dấu các từ ngữ (tên truyện) sau: “Tấm Cám”, “Thạch Sanh”, “Cây tre trăm đốt”, “Đôi hài bảy dặm”, “Tôn Ngộ Không”, “Nghìn lẻ một đêm”, “Không gia đình”, “Những người khốn khổ”. </w:t>
            </w:r>
          </w:p>
          <w:p w:rsidR="00C510F3" w:rsidRPr="00C510F3" w:rsidRDefault="00C510F3" w:rsidP="00C510F3">
            <w:pPr>
              <w:spacing w:line="276" w:lineRule="auto"/>
              <w:contextualSpacing/>
              <w:jc w:val="both"/>
              <w:rPr>
                <w:i/>
                <w:color w:val="000000"/>
                <w:sz w:val="28"/>
                <w:szCs w:val="28"/>
                <w:lang w:val="vi-VN"/>
              </w:rPr>
            </w:pPr>
            <w:r w:rsidRPr="00C510F3">
              <w:rPr>
                <w:i/>
                <w:color w:val="000000"/>
                <w:sz w:val="28"/>
                <w:szCs w:val="28"/>
                <w:lang w:val="vi-VN"/>
              </w:rPr>
              <w:t xml:space="preserve">+ Câu 2:  Tác dụng của các dấu ngoặc kép trên: đánh dấu tên truyện </w:t>
            </w:r>
          </w:p>
          <w:p w:rsidR="00C510F3" w:rsidRPr="00C510F3" w:rsidRDefault="00C510F3" w:rsidP="00C510F3">
            <w:pPr>
              <w:spacing w:line="276" w:lineRule="auto"/>
              <w:contextualSpacing/>
              <w:jc w:val="both"/>
              <w:rPr>
                <w:i/>
                <w:color w:val="000000"/>
                <w:sz w:val="28"/>
                <w:szCs w:val="28"/>
                <w:lang w:val="vi-VN"/>
              </w:rPr>
            </w:pPr>
            <w:r w:rsidRPr="00C510F3">
              <w:rPr>
                <w:i/>
                <w:color w:val="000000"/>
                <w:sz w:val="28"/>
                <w:szCs w:val="28"/>
                <w:lang w:val="vi-VN"/>
              </w:rPr>
              <w:t>* GV nói lại để kết luận bao quát hơn: Các dấu ngoặc kép đó đánh dấu tên tác phẩm.</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rPr>
              <w:t xml:space="preserve">Hoạt động 2: </w:t>
            </w:r>
            <w:r w:rsidRPr="00C510F3">
              <w:rPr>
                <w:b/>
                <w:color w:val="000000"/>
                <w:sz w:val="28"/>
                <w:szCs w:val="28"/>
                <w:lang w:val="vi-VN"/>
              </w:rPr>
              <w:t>Rút ra bài học</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rPr>
              <w:t xml:space="preserve">a. Mục tiêu: </w:t>
            </w:r>
            <w:r w:rsidRPr="00C510F3">
              <w:rPr>
                <w:b/>
                <w:color w:val="000000"/>
                <w:sz w:val="28"/>
                <w:szCs w:val="28"/>
                <w:lang w:val="vi-VN"/>
              </w:rPr>
              <w:t>Thông qua hoạt động, HS:</w:t>
            </w:r>
          </w:p>
          <w:p w:rsidR="00C510F3" w:rsidRPr="00C510F3" w:rsidRDefault="00C510F3" w:rsidP="00C510F3">
            <w:pPr>
              <w:spacing w:line="276" w:lineRule="auto"/>
              <w:contextualSpacing/>
              <w:jc w:val="both"/>
              <w:rPr>
                <w:bCs/>
                <w:color w:val="000000"/>
                <w:sz w:val="28"/>
                <w:szCs w:val="28"/>
                <w:lang w:val="vi-VN"/>
              </w:rPr>
            </w:pPr>
            <w:r w:rsidRPr="00C510F3">
              <w:rPr>
                <w:bCs/>
                <w:color w:val="000000"/>
                <w:sz w:val="28"/>
                <w:szCs w:val="28"/>
                <w:lang w:val="vi-VN"/>
              </w:rPr>
              <w:t>- Từ nhận xét rút ra bài học.</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lang w:val="vi-VN"/>
              </w:rPr>
              <w:t>b. Tổ chức thực hiện</w:t>
            </w:r>
          </w:p>
          <w:p w:rsidR="00C510F3" w:rsidRPr="00C510F3" w:rsidRDefault="00C510F3" w:rsidP="00C510F3">
            <w:pPr>
              <w:spacing w:line="276" w:lineRule="auto"/>
              <w:contextualSpacing/>
              <w:jc w:val="both"/>
              <w:rPr>
                <w:i/>
                <w:color w:val="000000"/>
                <w:sz w:val="28"/>
                <w:szCs w:val="28"/>
                <w:lang w:val="vi-VN"/>
              </w:rPr>
            </w:pPr>
            <w:r w:rsidRPr="00C510F3">
              <w:rPr>
                <w:color w:val="000000"/>
                <w:sz w:val="28"/>
                <w:szCs w:val="28"/>
                <w:lang w:val="vi-VN"/>
              </w:rPr>
              <w:t xml:space="preserve">- GV mời 2 HS đọc kết luận được đóng khung: </w:t>
            </w:r>
            <w:r w:rsidRPr="00C510F3">
              <w:rPr>
                <w:i/>
                <w:color w:val="000000"/>
                <w:sz w:val="28"/>
                <w:szCs w:val="28"/>
                <w:lang w:val="vi-VN"/>
              </w:rPr>
              <w:t>Dấu ngoặc kép dùng để đánh dấu tên tác phẩm (bài văn, bài thơ, quyển sách, vở kịch, bộ phim, bức tranh, bức tượng,...).</w:t>
            </w:r>
          </w:p>
          <w:p w:rsidR="00C510F3" w:rsidRPr="00C510F3" w:rsidRDefault="00C510F3" w:rsidP="00C510F3">
            <w:pPr>
              <w:spacing w:line="276" w:lineRule="auto"/>
              <w:contextualSpacing/>
              <w:jc w:val="both"/>
              <w:rPr>
                <w:color w:val="000000"/>
                <w:sz w:val="28"/>
                <w:szCs w:val="28"/>
                <w:lang w:val="vi-VN"/>
              </w:rPr>
            </w:pPr>
            <w:r w:rsidRPr="00C510F3">
              <w:rPr>
                <w:i/>
                <w:color w:val="000000"/>
                <w:sz w:val="28"/>
                <w:szCs w:val="28"/>
                <w:lang w:val="vi-VN"/>
              </w:rPr>
              <w:t xml:space="preserve">- </w:t>
            </w:r>
            <w:r w:rsidRPr="00C510F3">
              <w:rPr>
                <w:color w:val="000000"/>
                <w:sz w:val="28"/>
                <w:szCs w:val="28"/>
                <w:lang w:val="vi-VN"/>
              </w:rPr>
              <w:t>GV nhận xét, đánh giá hoạt động của lớp.</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rPr>
              <w:t xml:space="preserve">Hoạt động 3: </w:t>
            </w:r>
            <w:r w:rsidRPr="00C510F3">
              <w:rPr>
                <w:b/>
                <w:color w:val="000000"/>
                <w:sz w:val="28"/>
                <w:szCs w:val="28"/>
                <w:lang w:val="vi-VN"/>
              </w:rPr>
              <w:t>Luyện tập</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rPr>
              <w:t xml:space="preserve">a. Mục tiêu: </w:t>
            </w:r>
            <w:r w:rsidRPr="00C510F3">
              <w:rPr>
                <w:b/>
                <w:color w:val="000000"/>
                <w:sz w:val="28"/>
                <w:szCs w:val="28"/>
                <w:lang w:val="vi-VN"/>
              </w:rPr>
              <w:t>Thông qua hoạt động, HS:</w:t>
            </w:r>
          </w:p>
          <w:p w:rsidR="00C510F3" w:rsidRPr="00C510F3" w:rsidRDefault="00C510F3" w:rsidP="00C510F3">
            <w:pPr>
              <w:spacing w:line="276" w:lineRule="auto"/>
              <w:contextualSpacing/>
              <w:jc w:val="both"/>
              <w:rPr>
                <w:bCs/>
                <w:color w:val="000000"/>
                <w:sz w:val="28"/>
                <w:szCs w:val="28"/>
                <w:lang w:val="vi-VN"/>
              </w:rPr>
            </w:pPr>
            <w:r w:rsidRPr="00C510F3">
              <w:rPr>
                <w:bCs/>
                <w:color w:val="000000"/>
                <w:sz w:val="28"/>
                <w:szCs w:val="28"/>
                <w:lang w:val="vi-VN"/>
              </w:rPr>
              <w:t>- Vận dụng kiến thức vào BT có liên quan.</w:t>
            </w:r>
          </w:p>
          <w:p w:rsidR="00C510F3" w:rsidRPr="00C510F3" w:rsidRDefault="00C510F3" w:rsidP="00C510F3">
            <w:pPr>
              <w:spacing w:line="276" w:lineRule="auto"/>
              <w:contextualSpacing/>
              <w:jc w:val="both"/>
              <w:rPr>
                <w:b/>
                <w:color w:val="000000"/>
                <w:sz w:val="28"/>
                <w:szCs w:val="28"/>
                <w:lang w:val="vi-VN"/>
              </w:rPr>
            </w:pPr>
            <w:r w:rsidRPr="00C510F3">
              <w:rPr>
                <w:b/>
                <w:color w:val="000000"/>
                <w:sz w:val="28"/>
                <w:szCs w:val="28"/>
                <w:lang w:val="vi-VN"/>
              </w:rPr>
              <w:t>b. Tổ chức thực hiện</w:t>
            </w:r>
          </w:p>
          <w:p w:rsidR="00C510F3" w:rsidRPr="00C510F3" w:rsidRDefault="00C510F3" w:rsidP="00C510F3">
            <w:pPr>
              <w:spacing w:line="276" w:lineRule="auto"/>
              <w:contextualSpacing/>
              <w:jc w:val="both"/>
              <w:rPr>
                <w:i/>
                <w:color w:val="000000"/>
                <w:sz w:val="28"/>
                <w:szCs w:val="28"/>
                <w:lang w:val="vi-VN"/>
              </w:rPr>
            </w:pPr>
            <w:r w:rsidRPr="00C510F3">
              <w:rPr>
                <w:color w:val="000000"/>
                <w:sz w:val="28"/>
                <w:szCs w:val="28"/>
                <w:lang w:val="vi-VN"/>
              </w:rPr>
              <w:t xml:space="preserve">- GV mời 2 HS đọc BT1: </w:t>
            </w:r>
            <w:r w:rsidRPr="00C510F3">
              <w:rPr>
                <w:i/>
                <w:color w:val="000000"/>
                <w:sz w:val="28"/>
                <w:szCs w:val="28"/>
                <w:lang w:val="vi-VN"/>
              </w:rPr>
              <w:t>Chép lại một câu kể tên các tập truyện, tập thơ hoặc bài thơ trong đoạn văn sau; dùng dấu ngoặc kép để đánh dấu tên các tác phẩm ấy.</w:t>
            </w:r>
          </w:p>
          <w:p w:rsidR="00C510F3" w:rsidRPr="00C510F3" w:rsidRDefault="00C510F3" w:rsidP="00C510F3">
            <w:pPr>
              <w:spacing w:line="276" w:lineRule="auto"/>
              <w:contextualSpacing/>
              <w:jc w:val="both"/>
              <w:rPr>
                <w:i/>
                <w:color w:val="000000"/>
                <w:sz w:val="28"/>
                <w:szCs w:val="28"/>
                <w:lang w:val="vi-VN"/>
              </w:rPr>
            </w:pPr>
            <w:r w:rsidRPr="00C510F3">
              <w:rPr>
                <w:i/>
                <w:color w:val="000000"/>
                <w:sz w:val="28"/>
                <w:szCs w:val="28"/>
                <w:lang w:val="vi-VN"/>
              </w:rPr>
              <w:lastRenderedPageBreak/>
              <w:t>Phạm Hổ thành công hơn cả trong lĩnh vực viết cho thiếu nhi, đặc biệt là lứa tuổi nhi đồng. Các tập truyện chính của ông: Bê và Sáo, Chuyện hoa chuyện quả, Lửa vàng lửa trắng,... Các tập thơ: Em thích em yêu, Những người bạn nhỏ, Bạn trong vườn,... Nhiều bài thơ thiếu nhi của Phạm Hổ có được sắc thái của đồng dao, vui tươi ngộ nghĩnh, dễ hiểu dễ nhớ, giàu tưởng tượng, có nhạc điệu, phù hợp với tâm lí trẻ thơ: Ngủ rồi, Xe chữa cháy, Chú bò tìm bạn,...</w:t>
            </w:r>
          </w:p>
          <w:p w:rsidR="00C510F3" w:rsidRPr="00C510F3" w:rsidRDefault="00C510F3" w:rsidP="00C510F3">
            <w:pPr>
              <w:spacing w:line="276" w:lineRule="auto"/>
              <w:contextualSpacing/>
              <w:jc w:val="right"/>
              <w:rPr>
                <w:color w:val="000000"/>
                <w:sz w:val="28"/>
                <w:szCs w:val="28"/>
                <w:lang w:val="vi-VN"/>
              </w:rPr>
            </w:pPr>
            <w:r w:rsidRPr="00C510F3">
              <w:rPr>
                <w:i/>
                <w:color w:val="000000"/>
                <w:sz w:val="28"/>
                <w:szCs w:val="28"/>
                <w:lang w:val="vi-VN"/>
              </w:rPr>
              <w:t>Theo TRẦN HỮU TÁ</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GV tổ chức cho HS làm việc độc lập, chép lại vào VBT 1 câu kể tên các tập truyện, tập thơ, bài thơ nêu trong đoạn văn: “Bê và Sáo”, “chuyện hoa chuyện quả”, “Lửa vàng lửa trắng”; “ Em thích em yêu”, “Những người bạn nhỏ”; “Bạn trong vườn”, “Ngủ rồi”, “Xe chữa cháy”, Chú bò tìm bạn”.</w:t>
            </w:r>
          </w:p>
          <w:p w:rsidR="00C510F3" w:rsidRPr="00C510F3" w:rsidRDefault="00C510F3" w:rsidP="00C510F3">
            <w:pPr>
              <w:spacing w:line="276" w:lineRule="auto"/>
              <w:contextualSpacing/>
              <w:jc w:val="both"/>
              <w:rPr>
                <w:i/>
                <w:color w:val="000000"/>
                <w:sz w:val="28"/>
                <w:szCs w:val="28"/>
                <w:lang w:val="vi-VN"/>
              </w:rPr>
            </w:pPr>
            <w:r w:rsidRPr="00C510F3">
              <w:rPr>
                <w:color w:val="000000"/>
                <w:sz w:val="28"/>
                <w:szCs w:val="28"/>
                <w:lang w:val="vi-VN"/>
              </w:rPr>
              <w:t xml:space="preserve">- GV mời 1 HS đọc lệnh và 2 HS đọc nối tiếp 2 câu ngữ liệu của BT2: </w:t>
            </w:r>
            <w:r w:rsidRPr="00C510F3">
              <w:rPr>
                <w:i/>
                <w:color w:val="000000"/>
                <w:sz w:val="28"/>
                <w:szCs w:val="28"/>
                <w:lang w:val="vi-VN"/>
              </w:rPr>
              <w:t>Trong sách in, người ta có thể đánh dấu tên tác phẩm bằng cách in nghiêng. Hãy chép lại một câu có chữ in nghiêng dưới đây, dùng dấu ngoặc kép để đánh dấu tên các bức tranh:</w:t>
            </w:r>
          </w:p>
          <w:p w:rsidR="00C510F3" w:rsidRPr="00C510F3" w:rsidRDefault="00C510F3" w:rsidP="00C510F3">
            <w:pPr>
              <w:pStyle w:val="ListParagraph"/>
              <w:numPr>
                <w:ilvl w:val="0"/>
                <w:numId w:val="11"/>
              </w:numPr>
              <w:spacing w:after="0"/>
              <w:ind w:left="360"/>
              <w:jc w:val="both"/>
              <w:rPr>
                <w:rFonts w:ascii="Times New Roman" w:hAnsi="Times New Roman" w:cs="Times New Roman"/>
                <w:i/>
                <w:color w:val="000000"/>
                <w:sz w:val="28"/>
                <w:szCs w:val="28"/>
                <w:lang w:val="vi-VN"/>
              </w:rPr>
            </w:pPr>
            <w:r w:rsidRPr="00C510F3">
              <w:rPr>
                <w:rFonts w:ascii="Times New Roman" w:hAnsi="Times New Roman" w:cs="Times New Roman"/>
                <w:i/>
                <w:color w:val="000000"/>
                <w:sz w:val="28"/>
                <w:szCs w:val="28"/>
                <w:lang w:val="vi-VN"/>
              </w:rPr>
              <w:t>Cá chép trông trăng (còn có tên Lí ngư vọng nguyệt) là một trong những bức tranh tiêu biểu của tranh dân gian Hàng Trống.</w:t>
            </w:r>
          </w:p>
          <w:p w:rsidR="00C510F3" w:rsidRPr="00C510F3" w:rsidRDefault="00C510F3" w:rsidP="00C510F3">
            <w:pPr>
              <w:pStyle w:val="ListParagraph"/>
              <w:numPr>
                <w:ilvl w:val="0"/>
                <w:numId w:val="11"/>
              </w:numPr>
              <w:spacing w:after="0"/>
              <w:ind w:left="360"/>
              <w:jc w:val="both"/>
              <w:rPr>
                <w:rFonts w:ascii="Times New Roman" w:hAnsi="Times New Roman" w:cs="Times New Roman"/>
                <w:color w:val="000000"/>
                <w:sz w:val="28"/>
                <w:szCs w:val="28"/>
                <w:lang w:val="vi-VN"/>
              </w:rPr>
            </w:pPr>
            <w:r w:rsidRPr="00C510F3">
              <w:rPr>
                <w:rFonts w:ascii="Times New Roman" w:hAnsi="Times New Roman" w:cs="Times New Roman"/>
                <w:i/>
                <w:color w:val="000000"/>
                <w:sz w:val="28"/>
                <w:szCs w:val="28"/>
                <w:lang w:val="vi-VN"/>
              </w:rPr>
              <w:t>Công múa là bức tranh cặp đôi với Cá chép trông trăng. Con công trong văn hoá Việt là biểu tượng của ánh sáng, hoà bình và sự thịnh vượng.</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GV tổ chức cho HS làm việc độc lập, viết vào VBT 1 trong 2 câu kể tên các bức tranh: “</w:t>
            </w:r>
            <w:r w:rsidRPr="00C510F3">
              <w:rPr>
                <w:i/>
                <w:color w:val="000000"/>
                <w:sz w:val="28"/>
                <w:szCs w:val="28"/>
                <w:lang w:val="vi-VN"/>
              </w:rPr>
              <w:t>Cá chép trông trăng”, “Lí ngư vọng nguyệt”, “Công múa”.</w:t>
            </w:r>
          </w:p>
          <w:p w:rsidR="00C510F3" w:rsidRPr="00C510F3" w:rsidRDefault="00C510F3" w:rsidP="00C510F3">
            <w:pPr>
              <w:spacing w:line="276" w:lineRule="auto"/>
              <w:contextualSpacing/>
              <w:jc w:val="both"/>
              <w:rPr>
                <w:i/>
                <w:color w:val="000000"/>
                <w:sz w:val="28"/>
                <w:szCs w:val="28"/>
                <w:lang w:val="vi-VN"/>
              </w:rPr>
            </w:pPr>
            <w:r w:rsidRPr="00C510F3">
              <w:rPr>
                <w:color w:val="000000"/>
                <w:sz w:val="28"/>
                <w:szCs w:val="28"/>
                <w:lang w:val="vi-VN"/>
              </w:rPr>
              <w:t xml:space="preserve">- GV mời 1 HS đọc câu lệnh của BT3: </w:t>
            </w:r>
            <w:r w:rsidRPr="00C510F3">
              <w:rPr>
                <w:i/>
                <w:color w:val="000000"/>
                <w:sz w:val="28"/>
                <w:szCs w:val="28"/>
                <w:lang w:val="vi-VN"/>
              </w:rPr>
              <w:t>Chọn 1 trong 2 để sau:</w:t>
            </w:r>
          </w:p>
          <w:p w:rsidR="00C510F3" w:rsidRPr="00C510F3" w:rsidRDefault="00C510F3" w:rsidP="00C510F3">
            <w:pPr>
              <w:spacing w:line="276" w:lineRule="auto"/>
              <w:contextualSpacing/>
              <w:jc w:val="both"/>
              <w:rPr>
                <w:i/>
                <w:color w:val="000000"/>
                <w:sz w:val="28"/>
                <w:szCs w:val="28"/>
                <w:lang w:val="vi-VN"/>
              </w:rPr>
            </w:pPr>
            <w:r w:rsidRPr="00C510F3">
              <w:rPr>
                <w:i/>
                <w:color w:val="000000"/>
                <w:sz w:val="28"/>
                <w:szCs w:val="28"/>
                <w:lang w:val="vi-VN"/>
              </w:rPr>
              <w:t xml:space="preserve">a) Viết một đoạn văn (khoảng 4 – 5 câu) nói về một câu chuyện hoặc bài văn, bài thơ mà em đã </w:t>
            </w:r>
            <w:r w:rsidRPr="00C510F3">
              <w:rPr>
                <w:i/>
                <w:color w:val="000000"/>
                <w:sz w:val="28"/>
                <w:szCs w:val="28"/>
                <w:lang w:val="vi-VN"/>
              </w:rPr>
              <w:lastRenderedPageBreak/>
              <w:t xml:space="preserve">đọc trong tháng này. </w:t>
            </w:r>
          </w:p>
          <w:p w:rsidR="00C510F3" w:rsidRPr="00C510F3" w:rsidRDefault="00C510F3" w:rsidP="00C510F3">
            <w:pPr>
              <w:spacing w:line="276" w:lineRule="auto"/>
              <w:contextualSpacing/>
              <w:jc w:val="both"/>
              <w:rPr>
                <w:i/>
                <w:color w:val="000000"/>
                <w:sz w:val="28"/>
                <w:szCs w:val="28"/>
                <w:lang w:val="vi-VN"/>
              </w:rPr>
            </w:pPr>
            <w:r w:rsidRPr="00C510F3">
              <w:rPr>
                <w:i/>
                <w:color w:val="000000"/>
                <w:sz w:val="28"/>
                <w:szCs w:val="28"/>
                <w:lang w:val="vi-VN"/>
              </w:rPr>
              <w:t>b) Viết một đoạn văn (khoảng 4 – 5 câu) nói về một bộ phim mà em đã xem trong tháng này.</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GV tổ chức cho HS làm việc độc lập, viết vào VT đoạn văn theo 1 trong 2 đề.</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GV nhận xét, đánh giá hoạt động của lớp.</w:t>
            </w:r>
          </w:p>
          <w:p w:rsidR="00C510F3" w:rsidRPr="00C510F3" w:rsidRDefault="00C510F3" w:rsidP="00C510F3">
            <w:pPr>
              <w:spacing w:line="276" w:lineRule="auto"/>
              <w:contextualSpacing/>
              <w:jc w:val="both"/>
              <w:rPr>
                <w:b/>
                <w:color w:val="000000"/>
                <w:sz w:val="28"/>
                <w:szCs w:val="28"/>
              </w:rPr>
            </w:pPr>
            <w:r w:rsidRPr="00C510F3">
              <w:rPr>
                <w:b/>
                <w:color w:val="000000"/>
                <w:sz w:val="28"/>
                <w:szCs w:val="28"/>
              </w:rPr>
              <w:t>* CỦNG CỐ, DẶN DÒ</w:t>
            </w:r>
          </w:p>
          <w:p w:rsidR="00C510F3" w:rsidRPr="00C510F3" w:rsidRDefault="00C510F3" w:rsidP="00C510F3">
            <w:pPr>
              <w:spacing w:line="276" w:lineRule="auto"/>
              <w:contextualSpacing/>
              <w:jc w:val="both"/>
              <w:rPr>
                <w:color w:val="000000"/>
                <w:sz w:val="28"/>
                <w:szCs w:val="28"/>
              </w:rPr>
            </w:pPr>
            <w:r w:rsidRPr="00C510F3">
              <w:rPr>
                <w:color w:val="000000"/>
                <w:sz w:val="28"/>
                <w:szCs w:val="28"/>
              </w:rPr>
              <w:t>- GV nhận xét tiết học.</w:t>
            </w:r>
          </w:p>
          <w:p w:rsidR="00C510F3" w:rsidRPr="00C510F3" w:rsidRDefault="00C510F3" w:rsidP="00C510F3">
            <w:pPr>
              <w:spacing w:line="276" w:lineRule="auto"/>
              <w:contextualSpacing/>
              <w:jc w:val="both"/>
              <w:rPr>
                <w:color w:val="000000"/>
                <w:sz w:val="28"/>
                <w:szCs w:val="28"/>
              </w:rPr>
            </w:pPr>
            <w:r w:rsidRPr="00C510F3">
              <w:rPr>
                <w:color w:val="000000"/>
                <w:sz w:val="28"/>
                <w:szCs w:val="28"/>
              </w:rPr>
              <w:t>- GV nêu nhận xét về bài viết</w:t>
            </w:r>
            <w:r w:rsidRPr="00C510F3">
              <w:rPr>
                <w:color w:val="000000"/>
                <w:sz w:val="28"/>
                <w:szCs w:val="28"/>
                <w:lang w:val="vi-VN"/>
              </w:rPr>
              <w:t xml:space="preserve"> </w:t>
            </w:r>
            <w:r w:rsidRPr="00C510F3">
              <w:rPr>
                <w:color w:val="000000"/>
                <w:sz w:val="28"/>
                <w:szCs w:val="28"/>
              </w:rPr>
              <w:t>để cả lớp rút kinh nghiệm.</w:t>
            </w:r>
          </w:p>
          <w:p w:rsidR="00C510F3" w:rsidRPr="00C510F3" w:rsidRDefault="00C510F3" w:rsidP="00C510F3">
            <w:pPr>
              <w:spacing w:line="276" w:lineRule="auto"/>
              <w:contextualSpacing/>
              <w:jc w:val="both"/>
              <w:rPr>
                <w:b/>
                <w:color w:val="000000"/>
                <w:sz w:val="28"/>
                <w:szCs w:val="28"/>
                <w:lang w:val="vi-VN"/>
              </w:rPr>
            </w:pPr>
            <w:r w:rsidRPr="00C510F3">
              <w:rPr>
                <w:color w:val="000000"/>
                <w:sz w:val="28"/>
                <w:szCs w:val="28"/>
                <w:lang w:val="vi-VN"/>
              </w:rPr>
              <w:t>- HS chuẩn bị bài mới.</w:t>
            </w:r>
          </w:p>
        </w:tc>
        <w:tc>
          <w:tcPr>
            <w:tcW w:w="4395" w:type="dxa"/>
            <w:tcBorders>
              <w:top w:val="single" w:sz="4" w:space="0" w:color="000000"/>
              <w:left w:val="single" w:sz="4" w:space="0" w:color="000000"/>
              <w:bottom w:val="single" w:sz="4" w:space="0" w:color="000000"/>
              <w:right w:val="single" w:sz="4" w:space="0" w:color="000000"/>
            </w:tcBorders>
          </w:tcPr>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Default="00C510F3" w:rsidP="00C510F3">
            <w:pPr>
              <w:spacing w:line="276" w:lineRule="auto"/>
              <w:contextualSpacing/>
              <w:jc w:val="both"/>
              <w:rPr>
                <w:b/>
                <w:color w:val="000000"/>
                <w:sz w:val="28"/>
                <w:szCs w:val="28"/>
              </w:rPr>
            </w:pPr>
          </w:p>
          <w:p w:rsidR="00C510F3" w:rsidRPr="00C510F3" w:rsidRDefault="00C510F3" w:rsidP="00C510F3">
            <w:pPr>
              <w:spacing w:line="276" w:lineRule="auto"/>
              <w:contextualSpacing/>
              <w:jc w:val="both"/>
              <w:rPr>
                <w:b/>
                <w:color w:val="000000"/>
                <w:sz w:val="28"/>
                <w:szCs w:val="28"/>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lắng nghe chuẩn bị vào bài mới.</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Default="00C510F3" w:rsidP="00C510F3">
            <w:pPr>
              <w:spacing w:line="276" w:lineRule="auto"/>
              <w:contextualSpacing/>
              <w:jc w:val="both"/>
              <w:rPr>
                <w:b/>
                <w:color w:val="000000"/>
                <w:sz w:val="28"/>
                <w:szCs w:val="28"/>
              </w:rPr>
            </w:pPr>
          </w:p>
          <w:p w:rsidR="00C510F3" w:rsidRPr="00C510F3" w:rsidRDefault="00C510F3" w:rsidP="00C510F3">
            <w:pPr>
              <w:spacing w:line="276" w:lineRule="auto"/>
              <w:contextualSpacing/>
              <w:jc w:val="both"/>
              <w:rPr>
                <w:b/>
                <w:color w:val="000000"/>
                <w:sz w:val="28"/>
                <w:szCs w:val="28"/>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đọc bài.</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làm việc độc lập.</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trả lời các CH.</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lắng nghe, tiếp thu.</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đọc kết luận.</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lắng nghe, tiếp thu.</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đọc yêu cầu BT.</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thực hiện theo hướng dẫn của GV.</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thực hiện theo hướng dẫn của GV.</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làm việc độc lập.</w:t>
            </w:r>
          </w:p>
          <w:p w:rsidR="00C510F3" w:rsidRDefault="00C510F3" w:rsidP="00C510F3">
            <w:pPr>
              <w:spacing w:line="276" w:lineRule="auto"/>
              <w:contextualSpacing/>
              <w:jc w:val="both"/>
              <w:rPr>
                <w:color w:val="000000"/>
                <w:sz w:val="28"/>
                <w:szCs w:val="28"/>
              </w:rPr>
            </w:pPr>
          </w:p>
          <w:p w:rsidR="00C510F3" w:rsidRPr="00C510F3" w:rsidRDefault="00C510F3" w:rsidP="00C510F3">
            <w:pPr>
              <w:spacing w:line="276" w:lineRule="auto"/>
              <w:contextualSpacing/>
              <w:jc w:val="both"/>
              <w:rPr>
                <w:color w:val="000000"/>
                <w:sz w:val="28"/>
                <w:szCs w:val="28"/>
              </w:rPr>
            </w:pP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đọc bài.</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làm việc độc lập.</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lắng nghe, tiếp thu.</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lắng nghe, tiếp thu.</w:t>
            </w:r>
          </w:p>
          <w:p w:rsidR="00C510F3" w:rsidRPr="00C510F3" w:rsidRDefault="00C510F3" w:rsidP="00C510F3">
            <w:pPr>
              <w:spacing w:line="276" w:lineRule="auto"/>
              <w:contextualSpacing/>
              <w:jc w:val="both"/>
              <w:rPr>
                <w:color w:val="000000"/>
                <w:sz w:val="28"/>
                <w:szCs w:val="28"/>
                <w:lang w:val="vi-VN"/>
              </w:rPr>
            </w:pPr>
            <w:r w:rsidRPr="00C510F3">
              <w:rPr>
                <w:color w:val="000000"/>
                <w:sz w:val="28"/>
                <w:szCs w:val="28"/>
                <w:lang w:val="vi-VN"/>
              </w:rPr>
              <w:t>- HS lắng nghe, tiếp thu.</w:t>
            </w:r>
          </w:p>
          <w:p w:rsidR="00C510F3" w:rsidRPr="00C510F3" w:rsidRDefault="00C510F3" w:rsidP="00C510F3">
            <w:pPr>
              <w:spacing w:line="276" w:lineRule="auto"/>
              <w:contextualSpacing/>
              <w:jc w:val="both"/>
              <w:rPr>
                <w:color w:val="000000"/>
                <w:sz w:val="28"/>
                <w:szCs w:val="28"/>
                <w:lang w:val="vi-VN"/>
              </w:rPr>
            </w:pPr>
          </w:p>
          <w:p w:rsidR="00C510F3" w:rsidRPr="00C510F3" w:rsidRDefault="00C510F3" w:rsidP="00C510F3">
            <w:pPr>
              <w:spacing w:line="276" w:lineRule="auto"/>
              <w:contextualSpacing/>
              <w:jc w:val="both"/>
              <w:rPr>
                <w:b/>
                <w:color w:val="000000"/>
                <w:sz w:val="28"/>
                <w:szCs w:val="28"/>
                <w:lang w:val="vi-VN"/>
              </w:rPr>
            </w:pPr>
            <w:r w:rsidRPr="00C510F3">
              <w:rPr>
                <w:color w:val="000000"/>
                <w:sz w:val="28"/>
                <w:szCs w:val="28"/>
                <w:lang w:val="vi-VN"/>
              </w:rPr>
              <w:t>- HS lắng nghe, thực hiện.</w:t>
            </w:r>
          </w:p>
        </w:tc>
      </w:tr>
    </w:tbl>
    <w:p w:rsidR="008E3E73" w:rsidRPr="00C510F3" w:rsidRDefault="008E3E73" w:rsidP="00C510F3">
      <w:pPr>
        <w:spacing w:line="276" w:lineRule="auto"/>
        <w:rPr>
          <w:b/>
          <w:bCs/>
          <w:sz w:val="28"/>
          <w:szCs w:val="28"/>
          <w:u w:val="single"/>
          <w:lang w:val="nl-NL"/>
        </w:rPr>
      </w:pPr>
    </w:p>
    <w:p w:rsidR="004E6A69" w:rsidRPr="00C510F3" w:rsidRDefault="007B08EE" w:rsidP="00C510F3">
      <w:pPr>
        <w:spacing w:line="276" w:lineRule="auto"/>
        <w:rPr>
          <w:b/>
          <w:i/>
          <w:sz w:val="28"/>
          <w:szCs w:val="28"/>
        </w:rPr>
      </w:pPr>
      <w:r w:rsidRPr="00C510F3">
        <w:rPr>
          <w:b/>
          <w:i/>
          <w:sz w:val="28"/>
          <w:szCs w:val="28"/>
        </w:rPr>
        <w:t>* Điều chỉnh sau bài dạy:</w:t>
      </w:r>
    </w:p>
    <w:p w:rsidR="007B08EE" w:rsidRPr="00C510F3" w:rsidRDefault="007B08EE" w:rsidP="00C510F3">
      <w:pPr>
        <w:spacing w:line="276" w:lineRule="auto"/>
        <w:rPr>
          <w:sz w:val="28"/>
          <w:szCs w:val="28"/>
        </w:rPr>
      </w:pPr>
      <w:r w:rsidRPr="00C510F3">
        <w:rPr>
          <w:sz w:val="28"/>
          <w:szCs w:val="28"/>
        </w:rPr>
        <w:t>................................................................................</w:t>
      </w:r>
      <w:bookmarkStart w:id="0" w:name="_GoBack"/>
      <w:bookmarkEnd w:id="0"/>
      <w:r w:rsidRPr="00C510F3">
        <w:rPr>
          <w:sz w:val="28"/>
          <w:szCs w:val="28"/>
        </w:rPr>
        <w:t>..................................................................................................................................................................................</w:t>
      </w:r>
    </w:p>
    <w:sectPr w:rsidR="007B08EE" w:rsidRPr="00C510F3"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462" w:rsidRDefault="004A5462" w:rsidP="00384AEF">
      <w:r>
        <w:separator/>
      </w:r>
    </w:p>
  </w:endnote>
  <w:endnote w:type="continuationSeparator" w:id="0">
    <w:p w:rsidR="004A5462" w:rsidRDefault="004A5462"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462" w:rsidRDefault="004A5462" w:rsidP="00384AEF">
      <w:r>
        <w:separator/>
      </w:r>
    </w:p>
  </w:footnote>
  <w:footnote w:type="continuationSeparator" w:id="0">
    <w:p w:rsidR="004A5462" w:rsidRDefault="004A5462"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EB5149"/>
    <w:multiLevelType w:val="multilevel"/>
    <w:tmpl w:val="995AB936"/>
    <w:lvl w:ilvl="0">
      <w:start w:val="10"/>
      <w:numFmt w:val="bullet"/>
      <w:lvlText w:val="-"/>
      <w:lvlJc w:val="left"/>
      <w:pPr>
        <w:ind w:left="928" w:hanging="360"/>
      </w:pPr>
      <w:rPr>
        <w:rFonts w:ascii="Times New Roman" w:eastAsiaTheme="minorHAnsi" w:hAnsi="Times New Roman" w:cs="Times New Roman" w:hint="default"/>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A871DE"/>
    <w:multiLevelType w:val="hybridMultilevel"/>
    <w:tmpl w:val="59EE710C"/>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095F96"/>
    <w:multiLevelType w:val="hybridMultilevel"/>
    <w:tmpl w:val="90D23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3"/>
  </w:num>
  <w:num w:numId="4">
    <w:abstractNumId w:val="6"/>
  </w:num>
  <w:num w:numId="5">
    <w:abstractNumId w:val="8"/>
  </w:num>
  <w:num w:numId="6">
    <w:abstractNumId w:val="5"/>
  </w:num>
  <w:num w:numId="7">
    <w:abstractNumId w:val="0"/>
  </w:num>
  <w:num w:numId="8">
    <w:abstractNumId w:val="2"/>
  </w:num>
  <w:num w:numId="9">
    <w:abstractNumId w:val="7"/>
  </w:num>
  <w:num w:numId="10">
    <w:abstractNumId w:val="10"/>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462"/>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510F3"/>
    <w:rsid w:val="00CC7944"/>
    <w:rsid w:val="00D62FBA"/>
    <w:rsid w:val="00DD39E5"/>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2023-10-14T15:39:00Z</dcterms:modified>
</cp:coreProperties>
</file>