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E3" w:rsidRPr="004663E3" w:rsidRDefault="004663E3" w:rsidP="004663E3">
      <w:pPr>
        <w:jc w:val="center"/>
        <w:textAlignment w:val="baseline"/>
        <w:outlineLvl w:val="0"/>
        <w:rPr>
          <w:rFonts w:ascii="Times New Roman" w:eastAsia="Times New Roman" w:hAnsi="Times New Roman" w:cs="Times New Roman"/>
          <w:b/>
          <w:bCs/>
          <w:color w:val="333333"/>
          <w:kern w:val="36"/>
          <w:sz w:val="28"/>
          <w:szCs w:val="28"/>
        </w:rPr>
      </w:pPr>
      <w:bookmarkStart w:id="0" w:name="_GoBack"/>
      <w:r w:rsidRPr="004663E3">
        <w:rPr>
          <w:rFonts w:ascii="Times New Roman" w:eastAsia="Times New Roman" w:hAnsi="Times New Roman" w:cs="Times New Roman"/>
          <w:b/>
          <w:bCs/>
          <w:color w:val="333333"/>
          <w:kern w:val="36"/>
          <w:sz w:val="28"/>
          <w:szCs w:val="28"/>
        </w:rPr>
        <w:t>Sự tích hoa Antigon</w:t>
      </w:r>
    </w:p>
    <w:bookmarkEnd w:id="0"/>
    <w:p w:rsidR="004663E3" w:rsidRPr="004663E3" w:rsidRDefault="004663E3" w:rsidP="004663E3">
      <w:pPr>
        <w:spacing w:after="0"/>
        <w:jc w:val="center"/>
        <w:textAlignment w:val="baseline"/>
        <w:rPr>
          <w:rFonts w:ascii="Times New Roman" w:eastAsia="Times New Roman" w:hAnsi="Times New Roman" w:cs="Times New Roman"/>
          <w:sz w:val="28"/>
          <w:szCs w:val="28"/>
        </w:rPr>
      </w:pPr>
      <w:r w:rsidRPr="004663E3">
        <w:rPr>
          <w:rFonts w:ascii="Times New Roman" w:eastAsia="Times New Roman" w:hAnsi="Times New Roman" w:cs="Times New Roman"/>
          <w:noProof/>
          <w:sz w:val="28"/>
          <w:szCs w:val="28"/>
        </w:rPr>
        <w:drawing>
          <wp:inline distT="0" distB="0" distL="0" distR="0" wp14:anchorId="6CAC875D" wp14:editId="66A6A5BB">
            <wp:extent cx="6287770" cy="4191635"/>
            <wp:effectExtent l="0" t="0" r="0" b="0"/>
            <wp:docPr id="1" name="Picture 1" descr="https://truyencotich.vn/wp-content/uploads/2012/10/woman_watering_plants-660x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uyencotich.vn/wp-content/uploads/2012/10/woman_watering_plants-660x4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7770" cy="4191635"/>
                    </a:xfrm>
                    <a:prstGeom prst="rect">
                      <a:avLst/>
                    </a:prstGeom>
                    <a:noFill/>
                    <a:ln>
                      <a:noFill/>
                    </a:ln>
                  </pic:spPr>
                </pic:pic>
              </a:graphicData>
            </a:graphic>
          </wp:inline>
        </w:drawing>
      </w:r>
    </w:p>
    <w:p w:rsidR="004663E3" w:rsidRPr="004663E3" w:rsidRDefault="004663E3" w:rsidP="004663E3">
      <w:pPr>
        <w:shd w:val="clear" w:color="auto" w:fill="FFFFFF"/>
        <w:spacing w:after="0"/>
        <w:jc w:val="both"/>
        <w:textAlignment w:val="baseline"/>
        <w:rPr>
          <w:rFonts w:ascii="Times New Roman" w:eastAsia="Times New Roman" w:hAnsi="Times New Roman" w:cs="Times New Roman"/>
          <w:color w:val="555555"/>
          <w:sz w:val="28"/>
          <w:szCs w:val="28"/>
        </w:rPr>
      </w:pPr>
      <w:r w:rsidRPr="004663E3">
        <w:rPr>
          <w:rFonts w:ascii="Times New Roman" w:eastAsia="Times New Roman" w:hAnsi="Times New Roman" w:cs="Times New Roman"/>
          <w:color w:val="555555"/>
          <w:sz w:val="28"/>
          <w:szCs w:val="28"/>
        </w:rPr>
        <w:t>Theo truyền thuyết Hy Lạp thì tiền thân của hoa Antigôn là một nàng công chúa xinh đẹp con vua Ơđipơ và hoàng hậu Jocaxto. Ngày xưa ở vùng Thêbet, khi hoàng hậu Jocaxto sinh hạ hoàng tử Ơđipo thì nhà vua Laios được báo mộng rằng lớn lên hoàng tử sẽ giết vua cha và lấy hoàng hậu . Sợ hãi vua sai đem hoàng tử vứt bỏ một nơi thật xa. Ơđipơ được những người chăn cừu vùng Corintho đem về nuôi. Lớn lên, chàng trở thành một thanh niên tuấn tú, có sức khoẻ phi thường. Một lần vì bất hoà với một người đi đường, chàng không ngờ đó là vua cha của mình, chàng đã giết chết người đó.</w:t>
      </w:r>
    </w:p>
    <w:p w:rsidR="004663E3" w:rsidRPr="004663E3" w:rsidRDefault="004663E3" w:rsidP="004663E3">
      <w:pPr>
        <w:shd w:val="clear" w:color="auto" w:fill="FFFFFF"/>
        <w:spacing w:after="360"/>
        <w:jc w:val="both"/>
        <w:textAlignment w:val="baseline"/>
        <w:rPr>
          <w:rFonts w:ascii="Times New Roman" w:eastAsia="Times New Roman" w:hAnsi="Times New Roman" w:cs="Times New Roman"/>
          <w:color w:val="555555"/>
          <w:sz w:val="28"/>
          <w:szCs w:val="28"/>
        </w:rPr>
      </w:pPr>
      <w:r w:rsidRPr="004663E3">
        <w:rPr>
          <w:rFonts w:ascii="Times New Roman" w:eastAsia="Times New Roman" w:hAnsi="Times New Roman" w:cs="Times New Roman"/>
          <w:color w:val="555555"/>
          <w:sz w:val="28"/>
          <w:szCs w:val="28"/>
        </w:rPr>
        <w:t xml:space="preserve">Lúc bấy giờ ở Thêbét, có một con quái vật đầu người mình sư tử (nhân sư) thường đến quấy nhiễu nhân dân. Vua Crêon, người kế nghiệp Laios trao giải thưởng: Hễ ai giết được con quái vật sẽ được truyền ngôi và lấy hoàng hậu </w:t>
      </w:r>
      <w:r w:rsidRPr="004663E3">
        <w:rPr>
          <w:rFonts w:ascii="Times New Roman" w:eastAsia="Times New Roman" w:hAnsi="Times New Roman" w:cs="Times New Roman"/>
          <w:color w:val="555555"/>
          <w:sz w:val="28"/>
          <w:szCs w:val="28"/>
        </w:rPr>
        <w:lastRenderedPageBreak/>
        <w:t>làm vợ. Ơđipơ đã giết được con nhân sư và lên làm vua. Sau khi sinh hạ với Jocaxto được ba người con: một con gái tên là Antigôn và hai con trai là Ereoclơ và Polynixơ, Ơđipơ được thần báo mộng về mối tình oan trái của mình.</w:t>
      </w:r>
    </w:p>
    <w:p w:rsidR="004663E3" w:rsidRPr="004663E3" w:rsidRDefault="004663E3" w:rsidP="004663E3">
      <w:pPr>
        <w:shd w:val="clear" w:color="auto" w:fill="FFFFFF"/>
        <w:spacing w:after="360"/>
        <w:jc w:val="both"/>
        <w:textAlignment w:val="baseline"/>
        <w:rPr>
          <w:rFonts w:ascii="Times New Roman" w:eastAsia="Times New Roman" w:hAnsi="Times New Roman" w:cs="Times New Roman"/>
          <w:color w:val="555555"/>
          <w:sz w:val="28"/>
          <w:szCs w:val="28"/>
        </w:rPr>
      </w:pPr>
      <w:r w:rsidRPr="004663E3">
        <w:rPr>
          <w:rFonts w:ascii="Times New Roman" w:eastAsia="Times New Roman" w:hAnsi="Times New Roman" w:cs="Times New Roman"/>
          <w:color w:val="555555"/>
          <w:sz w:val="28"/>
          <w:szCs w:val="28"/>
        </w:rPr>
        <w:t>Đau đớn và thất vọng ! Jocaxtơ treo cổ tự tử còn Ơđipơ thì chọc mù hai mắt và rời khỏi thành phố. Vua Crêon đem Polynixơ ra xử tử và cấm không một ai được đến gần. Vì thương em, Antigon đã dũng cảm đem xác em đi mai táng. Nàng bị vua Crêon giết chết. Cô vừa ngã xuống, một dây hoa rất mảnh trườn lên khỏi mặt đất. Xen giữa những chiếc lá xanh là những chùm hoa màu hồng rất đẹp, bất chấp tất cả mọi luật lệ hoa cứ vươn mãi ra khoe sắc</w:t>
      </w:r>
    </w:p>
    <w:p w:rsidR="008462A0" w:rsidRPr="004663E3" w:rsidRDefault="008462A0">
      <w:pPr>
        <w:rPr>
          <w:rFonts w:ascii="Times New Roman" w:hAnsi="Times New Roman" w:cs="Times New Roman"/>
          <w:sz w:val="28"/>
          <w:szCs w:val="28"/>
        </w:rPr>
      </w:pPr>
    </w:p>
    <w:sectPr w:rsidR="008462A0" w:rsidRPr="004663E3" w:rsidSect="00651F9F">
      <w:pgSz w:w="15840" w:h="12240" w:orient="landscape"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mirrorMargins/>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E3"/>
    <w:rsid w:val="004663E3"/>
    <w:rsid w:val="00651F9F"/>
    <w:rsid w:val="0084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C6049-A2AD-44A5-A393-1913EC1E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92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1261</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Sự tích hoa Antigon</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1</cp:revision>
  <dcterms:created xsi:type="dcterms:W3CDTF">2023-06-27T15:00:00Z</dcterms:created>
  <dcterms:modified xsi:type="dcterms:W3CDTF">2023-06-27T15:01:00Z</dcterms:modified>
</cp:coreProperties>
</file>